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  <w:b/>
          <w:sz w:val="24"/>
          <w:szCs w:val="24"/>
        </w:rPr>
        <w:t>令和</w:t>
      </w:r>
      <w:r w:rsidR="005E6A06">
        <w:rPr>
          <w:rFonts w:ascii="ＭＳ 明朝" w:eastAsia="ＭＳ 明朝" w:hAnsi="ＭＳ 明朝" w:cs="ＭＳ 明朝"/>
          <w:b/>
          <w:sz w:val="24"/>
          <w:szCs w:val="24"/>
        </w:rPr>
        <w:t>2</w:t>
      </w:r>
      <w:r>
        <w:rPr>
          <w:rFonts w:ascii="ＭＳ 明朝" w:eastAsia="ＭＳ 明朝" w:hAnsi="ＭＳ 明朝" w:cs="ＭＳ 明朝"/>
          <w:b/>
          <w:sz w:val="24"/>
          <w:szCs w:val="24"/>
        </w:rPr>
        <w:t>年度港まちづくり協議会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アート関連事業実施・運営業務委託　仕様書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事業目的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港まちづくり協議会（以下「協議会」という。）では、平成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27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より「港まちポットラックビル」（以下「ポットラックビル」という。）を新たな活動拠点とし、その活用などを通して各種のアート関連事業を推進してきた。その文脈を受け継ぐ本事業では、アーティストをはじめとした創造的活動を展開する人材を招聘し、制作・実践の場を提供すること、またそのプロセスと成果を地域に還元し、地域活性化の一助とすることを目的とする。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2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業務内容</w:t>
      </w:r>
    </w:p>
    <w:p w:rsidR="005702B4" w:rsidRDefault="0088329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求めるテーマ：</w:t>
      </w:r>
      <w:r w:rsidR="00CE5B2B" w:rsidRPr="005E6A06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「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港まちをフィールドにした創造的な地域資源の活用」</w:t>
      </w:r>
    </w:p>
    <w:p w:rsidR="005702B4" w:rsidRDefault="0088329C">
      <w:pPr>
        <w:ind w:left="284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協議会がこれまでに推進してきたアート関連事業の文脈を引き継ぐ本事業では、港まちをフィールドに、その歴史文化、産業遺産、空き物件等を地域の貴重な資源と捉え、それらの創造的な活用を目指している。</w:t>
      </w:r>
    </w:p>
    <w:p w:rsidR="005702B4" w:rsidRDefault="0088329C">
      <w:pPr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ポットラックビル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階エキシビションスペース及び</w:t>
      </w:r>
      <w:r>
        <w:rPr>
          <w:rFonts w:ascii="ＭＳ 明朝" w:eastAsia="ＭＳ 明朝" w:hAnsi="ＭＳ 明朝" w:cs="ＭＳ 明朝"/>
          <w:sz w:val="24"/>
          <w:szCs w:val="24"/>
        </w:rPr>
        <w:t>スーパーギャラリ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ー（以下「スペース」という。）を活用した企画に関する業務</w:t>
      </w:r>
    </w:p>
    <w:p w:rsidR="005702B4" w:rsidRDefault="0088329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事業者自らの創意工夫と自由な発想や優れたアイデアにより、スペースを活用した入場料無料の企画を実施する。</w:t>
      </w:r>
    </w:p>
    <w:p w:rsidR="005702B4" w:rsidRDefault="0088329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当企画においては、本事業の目的及びテーマを鑑みて、アーティストをはじめとした創造的活動を展開する人材を招聘し、制作・実践の場を提供する。</w:t>
      </w:r>
    </w:p>
    <w:p w:rsidR="005702B4" w:rsidRDefault="0088329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協議会からの要請があった場合には、協議会会議に出席して、事業の進捗を報告する。企画には、会議での意見を可能な範囲で汲み取るよう検討する。</w:t>
      </w:r>
    </w:p>
    <w:p w:rsidR="005702B4" w:rsidRDefault="0088329C">
      <w:pPr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企画に関連したトークイベント・ワークショップ等に関する業務</w:t>
      </w:r>
    </w:p>
    <w:p w:rsidR="005702B4" w:rsidRDefault="0088329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地域内外の参加者を募ったトークイベント・ワークショップ等を実施して、そのプロセスと成果を地域に開示し還元する。</w:t>
      </w:r>
    </w:p>
    <w:p w:rsidR="005702B4" w:rsidRDefault="0088329C">
      <w:pPr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hanging="425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広報</w:t>
      </w:r>
    </w:p>
    <w:p w:rsidR="005702B4" w:rsidRDefault="008832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チラシやインターネットを活用した広報を立案し、協議会</w:t>
      </w:r>
      <w:r>
        <w:rPr>
          <w:rFonts w:ascii="ＭＳ 明朝" w:eastAsia="ＭＳ 明朝" w:hAnsi="ＭＳ 明朝" w:cs="ＭＳ 明朝"/>
          <w:sz w:val="24"/>
          <w:szCs w:val="24"/>
        </w:rPr>
        <w:t>事務局と調整しながら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実施する。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3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留意事項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前項(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)及び(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)に掲げるものの実施回数は以下のとおり。</w:t>
      </w:r>
    </w:p>
    <w:tbl>
      <w:tblPr>
        <w:tblStyle w:val="a5"/>
        <w:tblW w:w="9072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039"/>
        <w:gridCol w:w="4040"/>
      </w:tblGrid>
      <w:tr w:rsidR="005702B4">
        <w:trPr>
          <w:trHeight w:val="560"/>
        </w:trPr>
        <w:tc>
          <w:tcPr>
            <w:tcW w:w="993" w:type="dxa"/>
            <w:vAlign w:val="center"/>
          </w:tcPr>
          <w:p w:rsidR="005702B4" w:rsidRDefault="005702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5702B4" w:rsidRDefault="00883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ポットラックビル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階</w:t>
            </w:r>
          </w:p>
        </w:tc>
        <w:tc>
          <w:tcPr>
            <w:tcW w:w="4040" w:type="dxa"/>
            <w:vAlign w:val="center"/>
          </w:tcPr>
          <w:p w:rsidR="005702B4" w:rsidRDefault="00883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スーパーギャラリー</w:t>
            </w:r>
          </w:p>
        </w:tc>
      </w:tr>
      <w:tr w:rsidR="005702B4">
        <w:trPr>
          <w:trHeight w:val="1240"/>
        </w:trPr>
        <w:tc>
          <w:tcPr>
            <w:tcW w:w="993" w:type="dxa"/>
            <w:vAlign w:val="center"/>
          </w:tcPr>
          <w:p w:rsidR="005702B4" w:rsidRDefault="00883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回 数</w:t>
            </w:r>
          </w:p>
        </w:tc>
        <w:tc>
          <w:tcPr>
            <w:tcW w:w="4039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企画：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回以上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トークイベント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・ワークショップ等：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回以上</w:t>
            </w:r>
          </w:p>
        </w:tc>
        <w:tc>
          <w:tcPr>
            <w:tcW w:w="4040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企画：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回以上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トークイベント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・ワークショップ等：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回以上</w:t>
            </w:r>
          </w:p>
        </w:tc>
      </w:tr>
    </w:tbl>
    <w:p w:rsidR="005702B4" w:rsidRDefault="0088329C">
      <w:pPr>
        <w:ind w:left="104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※企画の開催期間は、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企画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6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週間以上を基本とし、実動開館日数の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分の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以下であれば、その準備に充てて良い。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業務の実施場所に関する使用条件は以下のとおり。</w:t>
      </w:r>
    </w:p>
    <w:tbl>
      <w:tblPr>
        <w:tblStyle w:val="a6"/>
        <w:tblW w:w="9072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110"/>
      </w:tblGrid>
      <w:tr w:rsidR="005702B4">
        <w:trPr>
          <w:trHeight w:val="560"/>
        </w:trPr>
        <w:tc>
          <w:tcPr>
            <w:tcW w:w="993" w:type="dxa"/>
            <w:vAlign w:val="center"/>
          </w:tcPr>
          <w:p w:rsidR="005702B4" w:rsidRDefault="0057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ポットラックビル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スーパーギャラリー</w:t>
            </w:r>
          </w:p>
        </w:tc>
      </w:tr>
      <w:tr w:rsidR="005702B4">
        <w:trPr>
          <w:trHeight w:val="1240"/>
        </w:trPr>
        <w:tc>
          <w:tcPr>
            <w:tcW w:w="993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lastRenderedPageBreak/>
              <w:t>期 間</w:t>
            </w:r>
          </w:p>
        </w:tc>
        <w:tc>
          <w:tcPr>
            <w:tcW w:w="8079" w:type="dxa"/>
            <w:gridSpan w:val="2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19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日～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13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日：実動開館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14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※日・月曜、休日及び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28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日〜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日は休館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年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日〜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12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月</w:t>
            </w:r>
            <w:r w:rsidR="005E6A06">
              <w:rPr>
                <w:rFonts w:ascii="ＭＳ 明朝" w:eastAsia="ＭＳ 明朝" w:hAnsi="ＭＳ 明朝" w:cs="ＭＳ 明朝"/>
                <w:sz w:val="24"/>
                <w:szCs w:val="24"/>
              </w:rPr>
              <w:t>20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日は別企画のため使用不可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となる予定</w:t>
            </w:r>
          </w:p>
        </w:tc>
      </w:tr>
      <w:tr w:rsidR="005702B4">
        <w:trPr>
          <w:trHeight w:val="1540"/>
        </w:trPr>
        <w:tc>
          <w:tcPr>
            <w:tcW w:w="993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時 間</w:t>
            </w:r>
          </w:p>
        </w:tc>
        <w:tc>
          <w:tcPr>
            <w:tcW w:w="3969" w:type="dxa"/>
            <w:vAlign w:val="center"/>
          </w:tcPr>
          <w:p w:rsidR="005702B4" w:rsidRDefault="005E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分</w:t>
            </w:r>
            <w:r w:rsidR="0088329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19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分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※ポットラックビルの開館時間の</w:t>
            </w:r>
            <w:r w:rsidR="00B45C5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11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B45C5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〜19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の前後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分を準備と片付けの時間とする</w:t>
            </w:r>
          </w:p>
        </w:tc>
        <w:tc>
          <w:tcPr>
            <w:tcW w:w="4110" w:type="dxa"/>
            <w:vAlign w:val="center"/>
          </w:tcPr>
          <w:p w:rsidR="005702B4" w:rsidRDefault="005E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B45C5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分</w:t>
            </w:r>
            <w:r w:rsidR="00B45C5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～19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 w:rsidR="00B45C5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分</w:t>
            </w:r>
          </w:p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※ポットラックビルの開館時間の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11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〜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19</w:t>
            </w:r>
            <w:r w:rsidR="00B45C5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に連動し、前後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分を準備と片付けの時間とする</w:t>
            </w:r>
          </w:p>
        </w:tc>
      </w:tr>
      <w:tr w:rsidR="005702B4">
        <w:trPr>
          <w:trHeight w:val="560"/>
        </w:trPr>
        <w:tc>
          <w:tcPr>
            <w:tcW w:w="993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面 積</w:t>
            </w:r>
          </w:p>
        </w:tc>
        <w:tc>
          <w:tcPr>
            <w:tcW w:w="3969" w:type="dxa"/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約</w:t>
            </w:r>
            <w:r w:rsidR="005E6A06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100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4110" w:type="dxa"/>
            <w:vAlign w:val="center"/>
          </w:tcPr>
          <w:p w:rsidR="005702B4" w:rsidRDefault="005E6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1</w:t>
            </w:r>
            <w:r w:rsidR="0088329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階約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10</w:t>
            </w:r>
            <w:r w:rsidR="0088329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㎡</w:t>
            </w:r>
          </w:p>
        </w:tc>
      </w:tr>
    </w:tbl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745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※時間には、準備及び撤去を含む。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745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※ポットラックビルが休館の場合は、企画等を実施することはできない。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745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※トークイベント・ワークショップ等の会場は、上記以外を使用することも可とする。この場合、時間は上記によらないことができる。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745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※基本的に電気代は請求しないが、「月額</w:t>
      </w:r>
      <w:r w:rsidR="005E6A06">
        <w:rPr>
          <w:rFonts w:ascii="ＭＳ 明朝" w:eastAsia="ＭＳ 明朝" w:hAnsi="ＭＳ 明朝" w:cs="ＭＳ 明朝"/>
          <w:color w:val="000000"/>
          <w:sz w:val="22"/>
          <w:szCs w:val="22"/>
        </w:rPr>
        <w:t>8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万円を超えた場合」は、事業者負担を求める場合もある。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チラシ発行部数は、企画内容に応じて調整し、開催日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ヶ月前までに協議会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に提出することを基本とする。なお協議会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では、</w:t>
      </w:r>
      <w:r>
        <w:rPr>
          <w:rFonts w:ascii="ＭＳ 明朝" w:eastAsia="ＭＳ 明朝" w:hAnsi="ＭＳ 明朝" w:cs="ＭＳ 明朝"/>
          <w:sz w:val="24"/>
          <w:szCs w:val="24"/>
        </w:rPr>
        <w:t>同程度の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企画に対して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種のチラシを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万部目安で制作している。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インターネットの活用については、指定する情報を協議会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に提供し、協議会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がHP/SNSを活用して情報発信する。それ以外の独自の方法があれば、事業者からの提案を協議会</w:t>
      </w:r>
      <w:r>
        <w:rPr>
          <w:rFonts w:ascii="ＭＳ 明朝" w:eastAsia="ＭＳ 明朝" w:hAnsi="ＭＳ 明朝" w:cs="ＭＳ 明朝"/>
          <w:sz w:val="24"/>
          <w:szCs w:val="24"/>
        </w:rPr>
        <w:t>会議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に諮り実施する。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各企画の実施にあたっては、内容、準備・実施スケジュール、造作等あれば、その図面等を開催の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45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日前までには協議会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に提出し、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回以上の打ち合わせを含んだ調整を図りながら進めること。</w:t>
      </w:r>
      <w:r>
        <w:rPr>
          <w:rFonts w:ascii="ＭＳ 明朝" w:eastAsia="ＭＳ 明朝" w:hAnsi="ＭＳ 明朝" w:cs="ＭＳ 明朝"/>
          <w:sz w:val="24"/>
          <w:szCs w:val="24"/>
        </w:rPr>
        <w:t>但し、企画の</w:t>
      </w:r>
      <w:r w:rsidR="005E6A06">
        <w:rPr>
          <w:rFonts w:ascii="ＭＳ 明朝" w:eastAsia="ＭＳ 明朝" w:hAnsi="ＭＳ 明朝" w:cs="ＭＳ 明朝"/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</w:rPr>
        <w:t>回目に関してはこの限りでない。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トークイベント・ワークショップ等の当日は、会場設営、スタッフ管理、スケジュールの進行管理等を行う運営管理者を配置すること。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トークイベント・ワークショップ等の実施に際しては、実費相当額を徴収する場合を除き、参加者から金銭を徴収することはできない。なお実費相当額を徴収しようとする場合は、その使途を明確にすること。</w:t>
      </w:r>
    </w:p>
    <w:p w:rsidR="005702B4" w:rsidRDefault="008832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トークイベント・ワークショップ等の終了後には、会場の清掃を行うこと。その際発生したゴミは、受託者において処分すること。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4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成果品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21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 納入物品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以下に掲げるものを記載した任意の様式の資料を、協議会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が指定する日までに納入する。</w:t>
      </w:r>
    </w:p>
    <w:tbl>
      <w:tblPr>
        <w:tblStyle w:val="a7"/>
        <w:tblW w:w="9106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38"/>
      </w:tblGrid>
      <w:tr w:rsidR="005702B4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企画等実施前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実施予定内容、運営スタッフの人数及び氏名、実費相当額を徴収する場合はその内容</w:t>
            </w:r>
          </w:p>
        </w:tc>
      </w:tr>
      <w:tr w:rsidR="005702B4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企画等実施後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B4" w:rsidRDefault="0088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参加者数、実施状況及びその写真、実費相当額の徴収状況、実施前に報告した内容からの変更点</w:t>
            </w:r>
          </w:p>
        </w:tc>
      </w:tr>
    </w:tbl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21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 納入方法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紙及び電子媒体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21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 納入場所</w:t>
      </w:r>
    </w:p>
    <w:p w:rsidR="005702B4" w:rsidRDefault="00406BBB">
      <w:pPr>
        <w:pBdr>
          <w:top w:val="nil"/>
          <w:left w:val="nil"/>
          <w:bottom w:val="nil"/>
          <w:right w:val="nil"/>
          <w:between w:val="nil"/>
        </w:pBdr>
        <w:ind w:left="42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港まちポットラックビル（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>協議会事務局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(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4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)支払い条件</w:t>
      </w:r>
    </w:p>
    <w:p w:rsidR="005702B4" w:rsidRDefault="0088329C">
      <w:pPr>
        <w:shd w:val="clear" w:color="auto" w:fill="FFFFFF"/>
        <w:ind w:left="470" w:hanging="480"/>
        <w:rPr>
          <w:rFonts w:ascii="ＭＳ 明朝" w:eastAsia="ＭＳ 明朝" w:hAnsi="ＭＳ 明朝" w:cs="ＭＳ 明朝"/>
          <w:color w:val="222222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委託料の支払い月は、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6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9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12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月、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月とし、</w:t>
      </w:r>
      <w:r w:rsidR="004108E5">
        <w:rPr>
          <w:rFonts w:ascii="ＭＳ 明朝" w:eastAsia="ＭＳ 明朝" w:hAnsi="ＭＳ 明朝" w:cs="ＭＳ 明朝"/>
          <w:sz w:val="24"/>
          <w:szCs w:val="24"/>
        </w:rPr>
        <w:t>6</w:t>
      </w:r>
      <w:bookmarkStart w:id="2" w:name="_GoBack"/>
      <w:bookmarkEnd w:id="2"/>
      <w:r>
        <w:rPr>
          <w:rFonts w:ascii="ＭＳ 明朝" w:eastAsia="ＭＳ 明朝" w:hAnsi="ＭＳ 明朝" w:cs="ＭＳ 明朝"/>
          <w:sz w:val="24"/>
          <w:szCs w:val="24"/>
        </w:rPr>
        <w:t>月、</w:t>
      </w:r>
      <w:r w:rsidR="005E6A06">
        <w:rPr>
          <w:rFonts w:ascii="ＭＳ 明朝" w:eastAsia="ＭＳ 明朝" w:hAnsi="ＭＳ 明朝" w:cs="ＭＳ 明朝"/>
          <w:sz w:val="24"/>
          <w:szCs w:val="24"/>
        </w:rPr>
        <w:t>9</w:t>
      </w:r>
      <w:r>
        <w:rPr>
          <w:rFonts w:ascii="ＭＳ 明朝" w:eastAsia="ＭＳ 明朝" w:hAnsi="ＭＳ 明朝" w:cs="ＭＳ 明朝"/>
          <w:sz w:val="24"/>
          <w:szCs w:val="24"/>
        </w:rPr>
        <w:t>月、</w:t>
      </w:r>
      <w:r w:rsidR="005E6A06">
        <w:rPr>
          <w:rFonts w:ascii="ＭＳ 明朝" w:eastAsia="ＭＳ 明朝" w:hAnsi="ＭＳ 明朝" w:cs="ＭＳ 明朝"/>
          <w:sz w:val="24"/>
          <w:szCs w:val="24"/>
        </w:rPr>
        <w:t>12</w:t>
      </w:r>
      <w:r>
        <w:rPr>
          <w:rFonts w:ascii="ＭＳ 明朝" w:eastAsia="ＭＳ 明朝" w:hAnsi="ＭＳ 明朝" w:cs="ＭＳ 明朝"/>
          <w:sz w:val="24"/>
          <w:szCs w:val="24"/>
        </w:rPr>
        <w:t>月の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支払額の上限は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,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800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,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000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円と</w:t>
      </w:r>
      <w:r>
        <w:rPr>
          <w:rFonts w:ascii="ＭＳ 明朝" w:eastAsia="ＭＳ 明朝" w:hAnsi="ＭＳ 明朝" w:cs="ＭＳ 明朝"/>
          <w:sz w:val="24"/>
          <w:szCs w:val="24"/>
        </w:rPr>
        <w:t>し、</w:t>
      </w:r>
      <w:r w:rsidR="005E6A06">
        <w:rPr>
          <w:rFonts w:ascii="ＭＳ 明朝" w:eastAsia="ＭＳ 明朝" w:hAnsi="ＭＳ 明朝" w:cs="ＭＳ 明朝"/>
          <w:color w:val="222222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222222"/>
          <w:sz w:val="24"/>
          <w:szCs w:val="24"/>
        </w:rPr>
        <w:t>月は全事業完了後の精算払いとする。なお、事業実施状況により、支払い月及び支払い額を変更する場合もある。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5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契約変更</w:t>
      </w:r>
    </w:p>
    <w:p w:rsidR="005702B4" w:rsidRDefault="0088329C">
      <w:pPr>
        <w:pBdr>
          <w:top w:val="nil"/>
          <w:left w:val="nil"/>
          <w:bottom w:val="nil"/>
          <w:right w:val="nil"/>
          <w:between w:val="nil"/>
        </w:pBdr>
        <w:ind w:left="21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契約期間中に業務内容を変更する必要性が生じた場合は、協議会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と受託者で協議するものとする。ただし、協議開始から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7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日以内に協議が整わないときは、協議会</w:t>
      </w:r>
      <w:r>
        <w:rPr>
          <w:rFonts w:ascii="ＭＳ 明朝" w:eastAsia="ＭＳ 明朝" w:hAnsi="ＭＳ 明朝" w:cs="ＭＳ 明朝"/>
          <w:sz w:val="24"/>
          <w:szCs w:val="24"/>
        </w:rPr>
        <w:t>事務局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の決定するところによる。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E6A06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6</w:t>
      </w:r>
      <w:r w:rsidR="0088329C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その他</w:t>
      </w:r>
    </w:p>
    <w:p w:rsidR="005702B4" w:rsidRDefault="008832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受託者は、本業務により知り得た情報について、外部に漏らしてはならない。</w:t>
      </w:r>
    </w:p>
    <w:p w:rsidR="005702B4" w:rsidRDefault="008832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成果品及びその著作権は、協議会に帰属するものとし、協議会会議の承認を受けずに他に公表、譲渡、貸与または使用してはならない。ただし、受託者が従前から保有する著作権は受託者に留保されるものとし、協議会は本業務の目的の範囲内で自由に利用できるものとする。</w:t>
      </w:r>
    </w:p>
    <w:p w:rsidR="005702B4" w:rsidRDefault="008832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ＭＳ 明朝" w:eastAsia="ＭＳ 明朝" w:hAnsi="ＭＳ 明朝" w:cs="ＭＳ 明朝"/>
          <w:color w:val="000000"/>
          <w:sz w:val="24"/>
          <w:szCs w:val="24"/>
        </w:rPr>
        <w:t>この仕様書に疑義があるとき、又は定めのない事項については、協議して定めるものとする。ただし、協議開始から</w:t>
      </w:r>
      <w:r w:rsidR="005E6A06">
        <w:rPr>
          <w:rFonts w:ascii="ＭＳ 明朝" w:eastAsia="ＭＳ 明朝" w:hAnsi="ＭＳ 明朝" w:cs="ＭＳ 明朝"/>
          <w:color w:val="000000"/>
          <w:sz w:val="24"/>
          <w:szCs w:val="24"/>
        </w:rPr>
        <w:t>7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日以内に協議の整わないときは、協議会事務局の決定するところとする。</w:t>
      </w:r>
    </w:p>
    <w:p w:rsidR="005702B4" w:rsidRDefault="008832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契約の締結に要する経費は受託者の負担とする。</w:t>
      </w:r>
    </w:p>
    <w:p w:rsidR="005702B4" w:rsidRDefault="008832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本プロポーザルは、令和</w:t>
      </w:r>
      <w:r w:rsidR="005E6A06">
        <w:rPr>
          <w:rFonts w:ascii="ＭＳ 明朝" w:eastAsia="ＭＳ 明朝" w:hAnsi="ＭＳ 明朝" w:cs="ＭＳ 明朝"/>
          <w:sz w:val="24"/>
          <w:szCs w:val="24"/>
        </w:rPr>
        <w:t>2</w:t>
      </w:r>
      <w:r>
        <w:rPr>
          <w:rFonts w:ascii="ＭＳ 明朝" w:eastAsia="ＭＳ 明朝" w:hAnsi="ＭＳ 明朝" w:cs="ＭＳ 明朝"/>
          <w:sz w:val="24"/>
          <w:szCs w:val="24"/>
        </w:rPr>
        <w:t>年度予算の成立を条件とする。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ind w:left="45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702B4" w:rsidRDefault="005702B4">
      <w:pPr>
        <w:pBdr>
          <w:top w:val="nil"/>
          <w:left w:val="nil"/>
          <w:bottom w:val="nil"/>
          <w:right w:val="nil"/>
          <w:between w:val="nil"/>
        </w:pBdr>
        <w:ind w:left="45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sectPr w:rsidR="00570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1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3F" w:rsidRDefault="00F02A3F">
      <w:r>
        <w:separator/>
      </w:r>
    </w:p>
  </w:endnote>
  <w:endnote w:type="continuationSeparator" w:id="0">
    <w:p w:rsidR="00F02A3F" w:rsidRDefault="00F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min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61664303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F83A3D" w:rsidRDefault="00F83A3D" w:rsidP="005A67A7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3697313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F83A3D" w:rsidRDefault="00F83A3D" w:rsidP="005A67A7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3F" w:rsidRDefault="00F02A3F">
      <w:r>
        <w:separator/>
      </w:r>
    </w:p>
  </w:footnote>
  <w:footnote w:type="continuationSeparator" w:id="0">
    <w:p w:rsidR="00F02A3F" w:rsidRDefault="00F0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B4" w:rsidRPr="0018788C" w:rsidRDefault="0088329C">
    <w:pPr>
      <w:tabs>
        <w:tab w:val="center" w:pos="4252"/>
        <w:tab w:val="right" w:pos="8504"/>
      </w:tabs>
      <w:jc w:val="left"/>
      <w:rPr>
        <w:rFonts w:asciiTheme="majorEastAsia" w:eastAsiaTheme="majorEastAsia" w:hAnsiTheme="majorEastAsia" w:cs="Domine"/>
        <w:sz w:val="21"/>
        <w:szCs w:val="21"/>
      </w:rPr>
    </w:pPr>
    <w:r w:rsidRPr="0018788C">
      <w:rPr>
        <w:rFonts w:asciiTheme="majorEastAsia" w:eastAsiaTheme="majorEastAsia" w:hAnsiTheme="majorEastAsia" w:cs="Gungsuh"/>
        <w:sz w:val="21"/>
        <w:szCs w:val="21"/>
      </w:rPr>
      <w:t xml:space="preserve">　　　　　　　　　　　　　　　　　　　　　　</w:t>
    </w:r>
    <w:r w:rsidR="00B955BC">
      <w:rPr>
        <w:rFonts w:asciiTheme="majorEastAsia" w:eastAsiaTheme="majorEastAsia" w:hAnsiTheme="majorEastAsia" w:cs="Gungsuh" w:hint="eastAsia"/>
        <w:sz w:val="21"/>
        <w:szCs w:val="21"/>
      </w:rPr>
      <w:t xml:space="preserve">　　　　　　</w:t>
    </w:r>
    <w:r w:rsidRPr="0018788C">
      <w:rPr>
        <w:rFonts w:asciiTheme="majorEastAsia" w:eastAsiaTheme="majorEastAsia" w:hAnsiTheme="majorEastAsia" w:cs="Gungsuh"/>
        <w:sz w:val="21"/>
        <w:szCs w:val="21"/>
      </w:rPr>
      <w:t xml:space="preserve">　　</w:t>
    </w:r>
  </w:p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B4" w:rsidRDefault="005702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324BE"/>
    <w:multiLevelType w:val="multilevel"/>
    <w:tmpl w:val="927653A2"/>
    <w:lvl w:ilvl="0">
      <w:start w:val="1"/>
      <w:numFmt w:val="bullet"/>
      <w:lvlText w:val="●"/>
      <w:lvlJc w:val="left"/>
      <w:pPr>
        <w:ind w:left="7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2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6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40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56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B53950"/>
    <w:multiLevelType w:val="multilevel"/>
    <w:tmpl w:val="E2B03F46"/>
    <w:lvl w:ilvl="0">
      <w:start w:val="1"/>
      <w:numFmt w:val="decimal"/>
      <w:lvlText w:val="（%1）"/>
      <w:lvlJc w:val="left"/>
      <w:pPr>
        <w:ind w:left="1760" w:hanging="880"/>
      </w:pPr>
    </w:lvl>
    <w:lvl w:ilvl="1">
      <w:start w:val="1"/>
      <w:numFmt w:val="decimal"/>
      <w:lvlText w:val="（%2）"/>
      <w:lvlJc w:val="left"/>
      <w:pPr>
        <w:ind w:left="2240" w:hanging="880"/>
      </w:pPr>
    </w:lvl>
    <w:lvl w:ilvl="2">
      <w:start w:val="1"/>
      <w:numFmt w:val="decimal"/>
      <w:lvlText w:val="(%3)"/>
      <w:lvlJc w:val="left"/>
      <w:pPr>
        <w:ind w:left="7710" w:hanging="480"/>
      </w:pPr>
      <w:rPr>
        <w:rFonts w:ascii="ＭＳ 明朝" w:eastAsia="ＭＳ 明朝" w:hAnsi="ＭＳ 明朝" w:cs="ＭＳ 明朝"/>
      </w:r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decimal"/>
      <w:lvlText w:val="(%5)"/>
      <w:lvlJc w:val="left"/>
      <w:pPr>
        <w:ind w:left="3280" w:hanging="480"/>
      </w:pPr>
    </w:lvl>
    <w:lvl w:ilvl="5">
      <w:start w:val="1"/>
      <w:numFmt w:val="decimal"/>
      <w:lvlText w:val="%6"/>
      <w:lvlJc w:val="lef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decimal"/>
      <w:lvlText w:val="(%8)"/>
      <w:lvlJc w:val="left"/>
      <w:pPr>
        <w:ind w:left="4720" w:hanging="480"/>
      </w:pPr>
    </w:lvl>
    <w:lvl w:ilvl="8">
      <w:start w:val="1"/>
      <w:numFmt w:val="decimal"/>
      <w:lvlText w:val="%9"/>
      <w:lvlJc w:val="left"/>
      <w:pPr>
        <w:ind w:left="5200" w:hanging="480"/>
      </w:pPr>
    </w:lvl>
  </w:abstractNum>
  <w:abstractNum w:abstractNumId="2" w15:restartNumberingAfterBreak="0">
    <w:nsid w:val="7C2B6129"/>
    <w:multiLevelType w:val="multilevel"/>
    <w:tmpl w:val="76A29EF6"/>
    <w:lvl w:ilvl="0">
      <w:start w:val="1"/>
      <w:numFmt w:val="decimal"/>
      <w:lvlText w:val="(%1)"/>
      <w:lvlJc w:val="left"/>
      <w:pPr>
        <w:ind w:left="690" w:hanging="480"/>
      </w:pPr>
    </w:lvl>
    <w:lvl w:ilvl="1">
      <w:start w:val="1"/>
      <w:numFmt w:val="decimal"/>
      <w:lvlText w:val="(%2)"/>
      <w:lvlJc w:val="left"/>
      <w:pPr>
        <w:ind w:left="1170" w:hanging="480"/>
      </w:pPr>
    </w:lvl>
    <w:lvl w:ilvl="2">
      <w:start w:val="1"/>
      <w:numFmt w:val="decimal"/>
      <w:lvlText w:val="%3"/>
      <w:lvlJc w:val="lef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decimal"/>
      <w:lvlText w:val="(%5)"/>
      <w:lvlJc w:val="left"/>
      <w:pPr>
        <w:ind w:left="2610" w:hanging="480"/>
      </w:pPr>
    </w:lvl>
    <w:lvl w:ilvl="5">
      <w:start w:val="1"/>
      <w:numFmt w:val="decimal"/>
      <w:lvlText w:val="%6"/>
      <w:lvlJc w:val="lef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decimal"/>
      <w:lvlText w:val="(%8)"/>
      <w:lvlJc w:val="left"/>
      <w:pPr>
        <w:ind w:left="4050" w:hanging="480"/>
      </w:pPr>
    </w:lvl>
    <w:lvl w:ilvl="8">
      <w:start w:val="1"/>
      <w:numFmt w:val="decimal"/>
      <w:lvlText w:val="%9"/>
      <w:lvlJc w:val="left"/>
      <w:pPr>
        <w:ind w:left="45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4"/>
    <w:rsid w:val="0018788C"/>
    <w:rsid w:val="003754A1"/>
    <w:rsid w:val="00406BBB"/>
    <w:rsid w:val="004108E5"/>
    <w:rsid w:val="005702B4"/>
    <w:rsid w:val="005E6A06"/>
    <w:rsid w:val="0088329C"/>
    <w:rsid w:val="00A621C2"/>
    <w:rsid w:val="00B45C53"/>
    <w:rsid w:val="00B955BC"/>
    <w:rsid w:val="00BA0CE9"/>
    <w:rsid w:val="00CE5B2B"/>
    <w:rsid w:val="00F02A3F"/>
    <w:rsid w:val="00F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32DCD"/>
  <w15:docId w15:val="{66525336-2676-1441-BADF-DD9AF9E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83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3A3D"/>
  </w:style>
  <w:style w:type="character" w:styleId="aa">
    <w:name w:val="page number"/>
    <w:basedOn w:val="a0"/>
    <w:uiPriority w:val="99"/>
    <w:semiHidden/>
    <w:unhideWhenUsed/>
    <w:rsid w:val="00F8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大西 未来</cp:lastModifiedBy>
  <cp:revision>9</cp:revision>
  <dcterms:created xsi:type="dcterms:W3CDTF">2020-02-13T09:59:00Z</dcterms:created>
  <dcterms:modified xsi:type="dcterms:W3CDTF">2020-03-11T06:42:00Z</dcterms:modified>
</cp:coreProperties>
</file>