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D850" w14:textId="59C6413C" w:rsidR="00825738" w:rsidRPr="00FA572A" w:rsidRDefault="003532BC">
      <w:pPr>
        <w:jc w:val="center"/>
        <w:rPr>
          <w:rFonts w:asciiTheme="majorEastAsia" w:eastAsiaTheme="majorEastAsia" w:hAnsiTheme="majorEastAsia"/>
          <w:b/>
          <w:bCs/>
          <w:sz w:val="28"/>
          <w:szCs w:val="28"/>
        </w:rPr>
      </w:pPr>
      <w:r w:rsidRPr="00FA572A">
        <w:rPr>
          <w:rFonts w:asciiTheme="majorEastAsia" w:eastAsiaTheme="majorEastAsia" w:hAnsiTheme="majorEastAsia" w:cs="Gungsuh"/>
          <w:b/>
          <w:bCs/>
          <w:sz w:val="28"/>
          <w:szCs w:val="28"/>
        </w:rPr>
        <w:t>令和</w:t>
      </w:r>
      <w:r w:rsidR="00472C2B">
        <w:rPr>
          <w:rFonts w:asciiTheme="majorEastAsia" w:eastAsiaTheme="majorEastAsia" w:hAnsiTheme="majorEastAsia" w:cs="Gungsuh"/>
          <w:b/>
          <w:bCs/>
          <w:sz w:val="28"/>
          <w:szCs w:val="28"/>
        </w:rPr>
        <w:t>5</w:t>
      </w:r>
      <w:r w:rsidRPr="00FA572A">
        <w:rPr>
          <w:rFonts w:asciiTheme="majorEastAsia" w:eastAsiaTheme="majorEastAsia" w:hAnsiTheme="majorEastAsia" w:cs="Gungsuh"/>
          <w:b/>
          <w:bCs/>
          <w:sz w:val="28"/>
          <w:szCs w:val="28"/>
        </w:rPr>
        <w:t>年度 港まちづくり協議会</w:t>
      </w:r>
    </w:p>
    <w:p w14:paraId="2F682A7D" w14:textId="77777777" w:rsidR="00825738" w:rsidRPr="00FA572A" w:rsidRDefault="003532BC">
      <w:pPr>
        <w:jc w:val="center"/>
        <w:rPr>
          <w:rFonts w:asciiTheme="majorEastAsia" w:eastAsiaTheme="majorEastAsia" w:hAnsiTheme="majorEastAsia"/>
          <w:b/>
          <w:bCs/>
          <w:sz w:val="28"/>
          <w:szCs w:val="28"/>
        </w:rPr>
      </w:pPr>
      <w:r w:rsidRPr="00FA572A">
        <w:rPr>
          <w:rFonts w:asciiTheme="majorEastAsia" w:eastAsiaTheme="majorEastAsia" w:hAnsiTheme="majorEastAsia" w:cs="Gungsuh"/>
          <w:b/>
          <w:bCs/>
          <w:sz w:val="28"/>
          <w:szCs w:val="28"/>
        </w:rPr>
        <w:t>「アート関連事業実施・運営業務委託」に係る</w:t>
      </w:r>
    </w:p>
    <w:p w14:paraId="4A32C472" w14:textId="77777777" w:rsidR="00825738" w:rsidRPr="00FA572A" w:rsidRDefault="003532BC">
      <w:pPr>
        <w:jc w:val="center"/>
        <w:rPr>
          <w:rFonts w:asciiTheme="majorEastAsia" w:eastAsiaTheme="majorEastAsia" w:hAnsiTheme="majorEastAsia"/>
          <w:b/>
          <w:bCs/>
          <w:sz w:val="22"/>
          <w:szCs w:val="22"/>
        </w:rPr>
      </w:pPr>
      <w:r w:rsidRPr="00FA572A">
        <w:rPr>
          <w:rFonts w:asciiTheme="majorEastAsia" w:eastAsiaTheme="majorEastAsia" w:hAnsiTheme="majorEastAsia" w:cs="Gungsuh"/>
          <w:b/>
          <w:bCs/>
          <w:sz w:val="28"/>
          <w:szCs w:val="28"/>
        </w:rPr>
        <w:t>公募型プロポーザル実施説明書</w:t>
      </w:r>
    </w:p>
    <w:p w14:paraId="18A71B63" w14:textId="77777777" w:rsidR="00825738" w:rsidRPr="003532BC" w:rsidRDefault="00825738">
      <w:pPr>
        <w:rPr>
          <w:rFonts w:asciiTheme="majorEastAsia" w:eastAsiaTheme="majorEastAsia" w:hAnsiTheme="majorEastAsia"/>
          <w:sz w:val="22"/>
          <w:szCs w:val="22"/>
        </w:rPr>
      </w:pPr>
    </w:p>
    <w:p w14:paraId="5DD273DD" w14:textId="77777777" w:rsidR="00825738" w:rsidRPr="003532BC" w:rsidRDefault="003532BC">
      <w:pPr>
        <w:rPr>
          <w:rFonts w:asciiTheme="majorEastAsia" w:eastAsiaTheme="majorEastAsia" w:hAnsiTheme="majorEastAsia"/>
          <w:sz w:val="22"/>
          <w:szCs w:val="22"/>
        </w:rPr>
      </w:pPr>
      <w:bookmarkStart w:id="0" w:name="_gjdgxs" w:colFirst="0" w:colLast="0"/>
      <w:bookmarkEnd w:id="0"/>
      <w:r w:rsidRPr="003532BC">
        <w:rPr>
          <w:rFonts w:asciiTheme="majorEastAsia" w:eastAsiaTheme="majorEastAsia" w:hAnsiTheme="majorEastAsia" w:cs="Gungsuh"/>
          <w:sz w:val="22"/>
          <w:szCs w:val="22"/>
        </w:rPr>
        <w:t>1　業務の概要</w:t>
      </w:r>
    </w:p>
    <w:p w14:paraId="6DB3C963"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(1) 業務名　　　　　　アート関連事業実施・運営業務委託</w:t>
      </w:r>
    </w:p>
    <w:p w14:paraId="2541CE9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 仕様書　　　　　　別紙仕様書のとおり</w:t>
      </w:r>
    </w:p>
    <w:p w14:paraId="689EE818" w14:textId="0F9F6511" w:rsidR="00825738" w:rsidRPr="003532BC" w:rsidRDefault="003532BC">
      <w:pPr>
        <w:rPr>
          <w:rFonts w:asciiTheme="majorEastAsia" w:eastAsiaTheme="majorEastAsia" w:hAnsiTheme="majorEastAsia"/>
          <w:sz w:val="22"/>
          <w:szCs w:val="22"/>
        </w:rPr>
      </w:pPr>
      <w:bookmarkStart w:id="1" w:name="_30j0zll" w:colFirst="0" w:colLast="0"/>
      <w:bookmarkEnd w:id="1"/>
      <w:r w:rsidRPr="003532BC">
        <w:rPr>
          <w:rFonts w:asciiTheme="majorEastAsia" w:eastAsiaTheme="majorEastAsia" w:hAnsiTheme="majorEastAsia" w:cs="Gungsuh"/>
          <w:sz w:val="22"/>
          <w:szCs w:val="22"/>
        </w:rPr>
        <w:t xml:space="preserve">　(3) 契約期間　　　　　契約締結日から令和</w:t>
      </w:r>
      <w:r w:rsidR="00472C2B">
        <w:rPr>
          <w:rFonts w:asciiTheme="majorEastAsia" w:eastAsiaTheme="majorEastAsia" w:hAnsiTheme="majorEastAsia" w:cs="Gungsuh"/>
          <w:sz w:val="22"/>
          <w:szCs w:val="22"/>
        </w:rPr>
        <w:t>6</w:t>
      </w:r>
      <w:r w:rsidRPr="003532BC">
        <w:rPr>
          <w:rFonts w:asciiTheme="majorEastAsia" w:eastAsiaTheme="majorEastAsia" w:hAnsiTheme="majorEastAsia" w:cs="Gungsuh"/>
          <w:sz w:val="22"/>
          <w:szCs w:val="22"/>
        </w:rPr>
        <w:t>年3月1</w:t>
      </w:r>
      <w:r w:rsidR="00472C2B">
        <w:rPr>
          <w:rFonts w:asciiTheme="majorEastAsia" w:eastAsiaTheme="majorEastAsia" w:hAnsiTheme="majorEastAsia" w:cs="Gungsuh"/>
          <w:sz w:val="22"/>
          <w:szCs w:val="22"/>
        </w:rPr>
        <w:t>6</w:t>
      </w:r>
      <w:r w:rsidRPr="003532BC">
        <w:rPr>
          <w:rFonts w:asciiTheme="majorEastAsia" w:eastAsiaTheme="majorEastAsia" w:hAnsiTheme="majorEastAsia" w:cs="Gungsuh"/>
          <w:sz w:val="22"/>
          <w:szCs w:val="22"/>
        </w:rPr>
        <w:t>日</w:t>
      </w:r>
      <w:r w:rsidR="007821EC">
        <w:rPr>
          <w:rFonts w:asciiTheme="majorEastAsia" w:eastAsiaTheme="majorEastAsia" w:hAnsiTheme="majorEastAsia" w:cs="Gungsuh" w:hint="eastAsia"/>
          <w:sz w:val="22"/>
          <w:szCs w:val="22"/>
        </w:rPr>
        <w:t>（</w:t>
      </w:r>
      <w:r w:rsidR="00472C2B">
        <w:rPr>
          <w:rFonts w:asciiTheme="majorEastAsia" w:eastAsiaTheme="majorEastAsia" w:hAnsiTheme="majorEastAsia" w:cs="Gungsuh" w:hint="eastAsia"/>
          <w:sz w:val="22"/>
          <w:szCs w:val="22"/>
        </w:rPr>
        <w:t>土</w:t>
      </w:r>
      <w:r w:rsidR="007821EC">
        <w:rPr>
          <w:rFonts w:asciiTheme="majorEastAsia" w:eastAsiaTheme="majorEastAsia" w:hAnsiTheme="majorEastAsia" w:cs="Gungsuh" w:hint="eastAsia"/>
          <w:sz w:val="22"/>
          <w:szCs w:val="22"/>
        </w:rPr>
        <w:t>）</w:t>
      </w:r>
      <w:r w:rsidRPr="003532BC">
        <w:rPr>
          <w:rFonts w:asciiTheme="majorEastAsia" w:eastAsiaTheme="majorEastAsia" w:hAnsiTheme="majorEastAsia" w:cs="Gungsuh"/>
          <w:sz w:val="22"/>
          <w:szCs w:val="22"/>
        </w:rPr>
        <w:t>まで</w:t>
      </w:r>
    </w:p>
    <w:p w14:paraId="333AC2E0" w14:textId="00426286" w:rsidR="00825738" w:rsidRDefault="003532BC">
      <w:pPr>
        <w:rPr>
          <w:rFonts w:asciiTheme="majorEastAsia" w:eastAsiaTheme="majorEastAsia" w:hAnsiTheme="majorEastAsia" w:cs="Gungsuh"/>
          <w:sz w:val="22"/>
          <w:szCs w:val="22"/>
        </w:rPr>
      </w:pPr>
      <w:r w:rsidRPr="003532BC">
        <w:rPr>
          <w:rFonts w:asciiTheme="majorEastAsia" w:eastAsiaTheme="majorEastAsia" w:hAnsiTheme="majorEastAsia" w:cs="Gungsuh"/>
          <w:sz w:val="22"/>
          <w:szCs w:val="22"/>
        </w:rPr>
        <w:t xml:space="preserve">　(4) 契約上限金額　　　</w:t>
      </w:r>
      <w:r w:rsidRPr="00914E06">
        <w:rPr>
          <w:rFonts w:asciiTheme="majorEastAsia" w:eastAsiaTheme="majorEastAsia" w:hAnsiTheme="majorEastAsia" w:cs="Gungsuh"/>
          <w:sz w:val="22"/>
          <w:szCs w:val="22"/>
        </w:rPr>
        <w:t>金7,</w:t>
      </w:r>
      <w:r w:rsidR="00472C2B" w:rsidRPr="00914E06">
        <w:rPr>
          <w:rFonts w:asciiTheme="majorEastAsia" w:eastAsiaTheme="majorEastAsia" w:hAnsiTheme="majorEastAsia" w:cs="Gungsuh"/>
          <w:sz w:val="22"/>
          <w:szCs w:val="22"/>
        </w:rPr>
        <w:t>4</w:t>
      </w:r>
      <w:r w:rsidRPr="00914E06">
        <w:rPr>
          <w:rFonts w:asciiTheme="majorEastAsia" w:eastAsiaTheme="majorEastAsia" w:hAnsiTheme="majorEastAsia" w:cs="Gungsuh"/>
          <w:sz w:val="22"/>
          <w:szCs w:val="22"/>
        </w:rPr>
        <w:t>00,000円</w:t>
      </w:r>
      <w:r w:rsidRPr="003532BC">
        <w:rPr>
          <w:rFonts w:asciiTheme="majorEastAsia" w:eastAsiaTheme="majorEastAsia" w:hAnsiTheme="majorEastAsia" w:cs="Gungsuh"/>
          <w:sz w:val="22"/>
          <w:szCs w:val="22"/>
        </w:rPr>
        <w:t>（消費税及び地方消費税を含む。）</w:t>
      </w:r>
    </w:p>
    <w:p w14:paraId="7D6D105F" w14:textId="274239DC" w:rsidR="0066481F" w:rsidRPr="003532BC" w:rsidRDefault="0066481F">
      <w:pPr>
        <w:rPr>
          <w:rFonts w:asciiTheme="majorEastAsia" w:eastAsiaTheme="majorEastAsia" w:hAnsiTheme="majorEastAsia"/>
          <w:sz w:val="22"/>
          <w:szCs w:val="22"/>
        </w:rPr>
      </w:pPr>
      <w:r>
        <w:rPr>
          <w:rFonts w:asciiTheme="majorEastAsia" w:eastAsiaTheme="majorEastAsia" w:hAnsiTheme="majorEastAsia" w:cs="Gungsuh" w:hint="eastAsia"/>
          <w:sz w:val="22"/>
          <w:szCs w:val="22"/>
        </w:rPr>
        <w:t xml:space="preserve">　</w:t>
      </w:r>
      <w:r w:rsidRPr="00472C2B">
        <w:rPr>
          <w:rFonts w:asciiTheme="majorEastAsia" w:eastAsiaTheme="majorEastAsia" w:hAnsiTheme="majorEastAsia" w:cs="Gungsuh" w:hint="eastAsia"/>
          <w:sz w:val="22"/>
          <w:szCs w:val="22"/>
        </w:rPr>
        <w:t>(</w:t>
      </w:r>
      <w:r w:rsidRPr="00472C2B">
        <w:rPr>
          <w:rFonts w:asciiTheme="majorEastAsia" w:eastAsiaTheme="majorEastAsia" w:hAnsiTheme="majorEastAsia" w:cs="Gungsuh"/>
          <w:sz w:val="22"/>
          <w:szCs w:val="22"/>
        </w:rPr>
        <w:t xml:space="preserve">5) </w:t>
      </w:r>
      <w:r w:rsidRPr="00472C2B">
        <w:rPr>
          <w:rFonts w:asciiTheme="majorEastAsia" w:eastAsiaTheme="majorEastAsia" w:hAnsiTheme="majorEastAsia" w:cs="Gungsuh" w:hint="eastAsia"/>
          <w:sz w:val="22"/>
          <w:szCs w:val="22"/>
        </w:rPr>
        <w:t>審査</w:t>
      </w:r>
      <w:r w:rsidRPr="00BD4971">
        <w:rPr>
          <w:rFonts w:asciiTheme="majorEastAsia" w:eastAsiaTheme="majorEastAsia" w:hAnsiTheme="majorEastAsia" w:cs="Gungsuh" w:hint="eastAsia"/>
          <w:sz w:val="22"/>
          <w:szCs w:val="22"/>
        </w:rPr>
        <w:t xml:space="preserve">　　　　　　　</w:t>
      </w:r>
      <w:r w:rsidRPr="00472C2B">
        <w:rPr>
          <w:rFonts w:asciiTheme="majorEastAsia" w:eastAsiaTheme="majorEastAsia" w:hAnsiTheme="majorEastAsia" w:cs="Gungsuh" w:hint="eastAsia"/>
          <w:sz w:val="22"/>
          <w:szCs w:val="22"/>
        </w:rPr>
        <w:t>応募候補者の中からふさわしい人材を選考するプロポーザル方式。</w:t>
      </w:r>
    </w:p>
    <w:p w14:paraId="7052E343" w14:textId="77777777" w:rsidR="00825738" w:rsidRPr="003532BC" w:rsidRDefault="00825738">
      <w:pPr>
        <w:rPr>
          <w:rFonts w:asciiTheme="majorEastAsia" w:eastAsiaTheme="majorEastAsia" w:hAnsiTheme="majorEastAsia"/>
          <w:sz w:val="22"/>
          <w:szCs w:val="22"/>
        </w:rPr>
      </w:pPr>
    </w:p>
    <w:p w14:paraId="36E58404"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2　参加資格について</w:t>
      </w:r>
    </w:p>
    <w:p w14:paraId="1E065EE7" w14:textId="29AA25BD" w:rsidR="00825738" w:rsidRPr="00D54BB4" w:rsidRDefault="003532BC">
      <w:pPr>
        <w:numPr>
          <w:ilvl w:val="0"/>
          <w:numId w:val="6"/>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過去5年以内に、動員数</w:t>
      </w:r>
      <w:r w:rsidR="00525D0A" w:rsidRPr="00914E06">
        <w:rPr>
          <w:rFonts w:asciiTheme="majorEastAsia" w:eastAsiaTheme="majorEastAsia" w:hAnsiTheme="majorEastAsia" w:cs="Gungsuh"/>
          <w:sz w:val="22"/>
          <w:szCs w:val="22"/>
        </w:rPr>
        <w:t>5</w:t>
      </w:r>
      <w:r w:rsidRPr="00914E06">
        <w:rPr>
          <w:rFonts w:asciiTheme="majorEastAsia" w:eastAsiaTheme="majorEastAsia" w:hAnsiTheme="majorEastAsia" w:cs="Gungsuh"/>
          <w:sz w:val="22"/>
          <w:szCs w:val="22"/>
        </w:rPr>
        <w:t>00</w:t>
      </w:r>
      <w:r w:rsidRPr="003532BC">
        <w:rPr>
          <w:rFonts w:asciiTheme="majorEastAsia" w:eastAsiaTheme="majorEastAsia" w:hAnsiTheme="majorEastAsia" w:cs="Gungsuh"/>
          <w:sz w:val="22"/>
          <w:szCs w:val="22"/>
        </w:rPr>
        <w:t>人以上規模の現代美術展や芸術祭等の企画・運営等を務めた経験がある</w:t>
      </w:r>
      <w:r w:rsidR="00525D0A">
        <w:rPr>
          <w:rFonts w:asciiTheme="majorEastAsia" w:eastAsiaTheme="majorEastAsia" w:hAnsiTheme="majorEastAsia" w:cs="Gungsuh" w:hint="eastAsia"/>
          <w:sz w:val="22"/>
          <w:szCs w:val="22"/>
        </w:rPr>
        <w:t>人材</w:t>
      </w:r>
      <w:r w:rsidRPr="003532BC">
        <w:rPr>
          <w:rFonts w:asciiTheme="majorEastAsia" w:eastAsiaTheme="majorEastAsia" w:hAnsiTheme="majorEastAsia" w:cs="Gungsuh"/>
          <w:sz w:val="22"/>
          <w:szCs w:val="22"/>
        </w:rPr>
        <w:t>。</w:t>
      </w:r>
    </w:p>
    <w:p w14:paraId="75738866" w14:textId="3517DB6A" w:rsidR="00825738" w:rsidRPr="00525D0A" w:rsidRDefault="00525D0A" w:rsidP="00525D0A">
      <w:pPr>
        <w:numPr>
          <w:ilvl w:val="0"/>
          <w:numId w:val="6"/>
        </w:numPr>
        <w:rPr>
          <w:rFonts w:asciiTheme="majorEastAsia" w:eastAsiaTheme="majorEastAsia" w:hAnsiTheme="majorEastAsia"/>
          <w:sz w:val="22"/>
          <w:szCs w:val="22"/>
        </w:rPr>
      </w:pPr>
      <w:r w:rsidRPr="00914E06">
        <w:rPr>
          <w:rFonts w:asciiTheme="majorEastAsia" w:eastAsiaTheme="majorEastAsia" w:hAnsiTheme="majorEastAsia" w:cs="Gungsuh" w:hint="eastAsia"/>
          <w:sz w:val="22"/>
          <w:szCs w:val="22"/>
        </w:rPr>
        <w:t>地域住民</w:t>
      </w:r>
      <w:r w:rsidR="000921B4" w:rsidRPr="00914E06">
        <w:rPr>
          <w:rFonts w:asciiTheme="majorEastAsia" w:eastAsiaTheme="majorEastAsia" w:hAnsiTheme="majorEastAsia" w:cs="Gungsuh" w:hint="eastAsia"/>
          <w:sz w:val="22"/>
          <w:szCs w:val="22"/>
        </w:rPr>
        <w:t>の関わることのできる</w:t>
      </w:r>
      <w:r w:rsidRPr="00914E06">
        <w:rPr>
          <w:rFonts w:asciiTheme="majorEastAsia" w:eastAsiaTheme="majorEastAsia" w:hAnsiTheme="majorEastAsia" w:cs="Gungsuh" w:hint="eastAsia"/>
          <w:sz w:val="22"/>
          <w:szCs w:val="22"/>
        </w:rPr>
        <w:t>イベントを企画・立案できる人材。</w:t>
      </w:r>
    </w:p>
    <w:p w14:paraId="024902E9" w14:textId="77777777" w:rsidR="00525D0A" w:rsidRPr="00525D0A" w:rsidRDefault="00525D0A" w:rsidP="00525D0A">
      <w:pPr>
        <w:ind w:left="700"/>
        <w:rPr>
          <w:rFonts w:asciiTheme="majorEastAsia" w:eastAsiaTheme="majorEastAsia" w:hAnsiTheme="majorEastAsia"/>
          <w:sz w:val="22"/>
          <w:szCs w:val="22"/>
        </w:rPr>
      </w:pPr>
    </w:p>
    <w:p w14:paraId="6C44B201"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3　参加手続</w:t>
      </w:r>
    </w:p>
    <w:p w14:paraId="226DC16F"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(1) 問い合わせ先</w:t>
      </w:r>
    </w:p>
    <w:p w14:paraId="67A2768B"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〒455－0037　名古屋市港区名港一丁目19番23号</w:t>
      </w:r>
    </w:p>
    <w:p w14:paraId="5EAAADAD"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港まちポットラックビル　港まちづくり協議会事務局</w:t>
      </w:r>
    </w:p>
    <w:p w14:paraId="54D5B75D"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TEL :</w:t>
      </w:r>
      <w:proofErr w:type="gramEnd"/>
      <w:r w:rsidRPr="003532BC">
        <w:rPr>
          <w:rFonts w:asciiTheme="majorEastAsia" w:eastAsiaTheme="majorEastAsia" w:hAnsiTheme="majorEastAsia" w:cs="Gungsuh"/>
          <w:sz w:val="22"/>
          <w:szCs w:val="22"/>
        </w:rPr>
        <w:t xml:space="preserve"> 052-654-8911</w:t>
      </w:r>
    </w:p>
    <w:p w14:paraId="25E84BBF" w14:textId="534F8485"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FAX :</w:t>
      </w:r>
      <w:proofErr w:type="gramEnd"/>
      <w:r w:rsidRPr="003532BC">
        <w:rPr>
          <w:rFonts w:asciiTheme="majorEastAsia" w:eastAsiaTheme="majorEastAsia" w:hAnsiTheme="majorEastAsia" w:cs="Gungsuh"/>
          <w:sz w:val="22"/>
          <w:szCs w:val="22"/>
        </w:rPr>
        <w:t xml:space="preserve"> 052-654-8912</w:t>
      </w:r>
    </w:p>
    <w:p w14:paraId="5BAE9382"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MAIL :</w:t>
      </w:r>
      <w:proofErr w:type="gramEnd"/>
      <w:r w:rsidRPr="003532BC">
        <w:rPr>
          <w:rFonts w:asciiTheme="majorEastAsia" w:eastAsiaTheme="majorEastAsia" w:hAnsiTheme="majorEastAsia" w:cs="Gungsuh"/>
          <w:sz w:val="22"/>
          <w:szCs w:val="22"/>
        </w:rPr>
        <w:t xml:space="preserve"> info@minnatomachi.jp</w:t>
      </w:r>
    </w:p>
    <w:p w14:paraId="535DDA1C"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 企画提案書等の提出</w:t>
      </w:r>
    </w:p>
    <w:p w14:paraId="528555FD"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提出書類（様式自由）</w:t>
      </w:r>
    </w:p>
    <w:p w14:paraId="6040A160" w14:textId="77777777" w:rsidR="00825738" w:rsidRPr="003532BC" w:rsidRDefault="003532BC">
      <w:pPr>
        <w:numPr>
          <w:ilvl w:val="0"/>
          <w:numId w:val="7"/>
        </w:numPr>
        <w:tabs>
          <w:tab w:val="left" w:pos="1418"/>
        </w:tabs>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表紙</w:t>
      </w:r>
    </w:p>
    <w:p w14:paraId="2A7BD13E" w14:textId="77777777" w:rsidR="00825738" w:rsidRPr="003532BC" w:rsidRDefault="003532BC">
      <w:pPr>
        <w:numPr>
          <w:ilvl w:val="0"/>
          <w:numId w:val="7"/>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企画提案書（Ａ4・片面刷りで10枚以内。）</w:t>
      </w:r>
    </w:p>
    <w:p w14:paraId="6B170A8B" w14:textId="77777777" w:rsidR="00825738" w:rsidRPr="003532BC" w:rsidRDefault="003532BC">
      <w:pPr>
        <w:numPr>
          <w:ilvl w:val="0"/>
          <w:numId w:val="7"/>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見積書及び内訳書（内訳は仕様書に記載されている項目を具体的に反映すること。）</w:t>
      </w:r>
    </w:p>
    <w:p w14:paraId="6DFC5A39" w14:textId="77777777" w:rsidR="00825738" w:rsidRPr="003532BC" w:rsidRDefault="003532BC">
      <w:pPr>
        <w:numPr>
          <w:ilvl w:val="0"/>
          <w:numId w:val="7"/>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業務実績（Ａ4・片面刷りで5枚以内。過去5年間の類似の受託業務の事業実績。件名のほか、事業期間、概要、成果等を明記すること。）</w:t>
      </w:r>
    </w:p>
    <w:p w14:paraId="051E33EC"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
    <w:p w14:paraId="72BA97E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イ　作成に当たっての注意事項</w:t>
      </w:r>
    </w:p>
    <w:p w14:paraId="7B62A1CE" w14:textId="77777777" w:rsidR="00825738" w:rsidRPr="003532BC" w:rsidRDefault="003532BC">
      <w:pPr>
        <w:numPr>
          <w:ilvl w:val="0"/>
          <w:numId w:val="8"/>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左上を綴じ、正本（1部）はホッチキス留めとし、副本（15部）はクリップ留めとして、合計16部作成する。</w:t>
      </w:r>
    </w:p>
    <w:p w14:paraId="11E645DD" w14:textId="77777777" w:rsidR="00825738" w:rsidRPr="003532BC" w:rsidRDefault="003532BC">
      <w:pPr>
        <w:numPr>
          <w:ilvl w:val="0"/>
          <w:numId w:val="8"/>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提出期限後は提出された提案書等の差替え又は再提出は認めない（当協議会から指示があった場合を除く。）</w:t>
      </w:r>
    </w:p>
    <w:p w14:paraId="4A12E3A9"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
    <w:p w14:paraId="51B4A2F6" w14:textId="63227809" w:rsidR="00825738" w:rsidRPr="00914E06"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ウ　</w:t>
      </w:r>
      <w:r w:rsidR="00A71122" w:rsidRPr="00914E06">
        <w:rPr>
          <w:rFonts w:asciiTheme="majorEastAsia" w:eastAsiaTheme="majorEastAsia" w:hAnsiTheme="majorEastAsia" w:cs="Gungsuh" w:hint="eastAsia"/>
          <w:sz w:val="22"/>
          <w:szCs w:val="22"/>
        </w:rPr>
        <w:t>募集期間、</w:t>
      </w:r>
      <w:r w:rsidRPr="00914E06">
        <w:rPr>
          <w:rFonts w:asciiTheme="majorEastAsia" w:eastAsiaTheme="majorEastAsia" w:hAnsiTheme="majorEastAsia" w:cs="Gungsuh"/>
          <w:sz w:val="22"/>
          <w:szCs w:val="22"/>
        </w:rPr>
        <w:t>提出</w:t>
      </w:r>
      <w:r w:rsidR="00A71122" w:rsidRPr="00914E06">
        <w:rPr>
          <w:rFonts w:asciiTheme="majorEastAsia" w:eastAsiaTheme="majorEastAsia" w:hAnsiTheme="majorEastAsia" w:cs="Gungsuh" w:hint="eastAsia"/>
          <w:sz w:val="22"/>
          <w:szCs w:val="22"/>
        </w:rPr>
        <w:t>期間</w:t>
      </w:r>
      <w:r w:rsidRPr="00914E06">
        <w:rPr>
          <w:rFonts w:asciiTheme="majorEastAsia" w:eastAsiaTheme="majorEastAsia" w:hAnsiTheme="majorEastAsia" w:cs="Gungsuh"/>
          <w:sz w:val="22"/>
          <w:szCs w:val="22"/>
        </w:rPr>
        <w:t>、提出場所、提出方法</w:t>
      </w:r>
    </w:p>
    <w:p w14:paraId="4831D14E" w14:textId="7194BBC2" w:rsidR="00A71122" w:rsidRPr="00914E06" w:rsidRDefault="00A71122">
      <w:pPr>
        <w:numPr>
          <w:ilvl w:val="0"/>
          <w:numId w:val="9"/>
        </w:numPr>
        <w:rPr>
          <w:rFonts w:asciiTheme="majorEastAsia" w:eastAsiaTheme="majorEastAsia" w:hAnsiTheme="majorEastAsia"/>
          <w:sz w:val="22"/>
          <w:szCs w:val="22"/>
        </w:rPr>
      </w:pPr>
      <w:r w:rsidRPr="00914E06">
        <w:rPr>
          <w:rFonts w:asciiTheme="majorEastAsia" w:eastAsiaTheme="majorEastAsia" w:hAnsiTheme="majorEastAsia" w:hint="eastAsia"/>
          <w:sz w:val="22"/>
          <w:szCs w:val="22"/>
        </w:rPr>
        <w:t xml:space="preserve">募集期間　</w:t>
      </w:r>
      <w:r w:rsidRPr="00914E06">
        <w:rPr>
          <w:rFonts w:asciiTheme="majorEastAsia" w:eastAsiaTheme="majorEastAsia" w:hAnsiTheme="majorEastAsia" w:cs="Gungsuh"/>
          <w:sz w:val="22"/>
          <w:szCs w:val="22"/>
        </w:rPr>
        <w:t>令和5年2月21日（</w:t>
      </w:r>
      <w:r w:rsidRPr="00914E06">
        <w:rPr>
          <w:rFonts w:asciiTheme="majorEastAsia" w:eastAsiaTheme="majorEastAsia" w:hAnsiTheme="majorEastAsia" w:cs="Gungsuh" w:hint="eastAsia"/>
          <w:sz w:val="22"/>
          <w:szCs w:val="22"/>
        </w:rPr>
        <w:t>火</w:t>
      </w:r>
      <w:r w:rsidRPr="00914E06">
        <w:rPr>
          <w:rFonts w:asciiTheme="majorEastAsia" w:eastAsiaTheme="majorEastAsia" w:hAnsiTheme="majorEastAsia" w:cs="Gungsuh"/>
          <w:sz w:val="22"/>
          <w:szCs w:val="22"/>
        </w:rPr>
        <w:t>）から3月13日（</w:t>
      </w:r>
      <w:r w:rsidRPr="00914E06">
        <w:rPr>
          <w:rFonts w:asciiTheme="majorEastAsia" w:eastAsiaTheme="majorEastAsia" w:hAnsiTheme="majorEastAsia" w:cs="Gungsuh" w:hint="eastAsia"/>
          <w:sz w:val="22"/>
          <w:szCs w:val="22"/>
        </w:rPr>
        <w:t>月</w:t>
      </w:r>
      <w:r w:rsidRPr="00914E06">
        <w:rPr>
          <w:rFonts w:asciiTheme="majorEastAsia" w:eastAsiaTheme="majorEastAsia" w:hAnsiTheme="majorEastAsia" w:cs="Gungsuh"/>
          <w:sz w:val="22"/>
          <w:szCs w:val="22"/>
        </w:rPr>
        <w:t>）まで</w:t>
      </w:r>
    </w:p>
    <w:p w14:paraId="19DC85AB" w14:textId="6C5D0911" w:rsidR="00825738" w:rsidRPr="003532BC" w:rsidRDefault="003532BC">
      <w:pPr>
        <w:numPr>
          <w:ilvl w:val="0"/>
          <w:numId w:val="9"/>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w:t>
      </w:r>
      <w:r w:rsidR="00A71122">
        <w:rPr>
          <w:rFonts w:asciiTheme="majorEastAsia" w:eastAsiaTheme="majorEastAsia" w:hAnsiTheme="majorEastAsia" w:cs="Gungsuh" w:hint="eastAsia"/>
          <w:sz w:val="22"/>
          <w:szCs w:val="22"/>
        </w:rPr>
        <w:t>期間</w:t>
      </w:r>
      <w:r w:rsidRPr="003532BC">
        <w:rPr>
          <w:rFonts w:asciiTheme="majorEastAsia" w:eastAsiaTheme="majorEastAsia" w:hAnsiTheme="majorEastAsia" w:cs="Gungsuh"/>
          <w:sz w:val="22"/>
          <w:szCs w:val="22"/>
        </w:rPr>
        <w:t xml:space="preserve">　令和</w:t>
      </w:r>
      <w:r w:rsidR="00472C2B">
        <w:rPr>
          <w:rFonts w:asciiTheme="majorEastAsia" w:eastAsiaTheme="majorEastAsia" w:hAnsiTheme="majorEastAsia" w:cs="Gungsuh"/>
          <w:sz w:val="22"/>
          <w:szCs w:val="22"/>
        </w:rPr>
        <w:t>5</w:t>
      </w:r>
      <w:r w:rsidRPr="003532BC">
        <w:rPr>
          <w:rFonts w:asciiTheme="majorEastAsia" w:eastAsiaTheme="majorEastAsia" w:hAnsiTheme="majorEastAsia" w:cs="Gungsuh"/>
          <w:sz w:val="22"/>
          <w:szCs w:val="22"/>
        </w:rPr>
        <w:t>年</w:t>
      </w:r>
      <w:r w:rsidR="007821EC">
        <w:rPr>
          <w:rFonts w:asciiTheme="majorEastAsia" w:eastAsiaTheme="majorEastAsia" w:hAnsiTheme="majorEastAsia" w:cs="Gungsuh"/>
          <w:sz w:val="22"/>
          <w:szCs w:val="22"/>
        </w:rPr>
        <w:t>3</w:t>
      </w:r>
      <w:r w:rsidRPr="003532BC">
        <w:rPr>
          <w:rFonts w:asciiTheme="majorEastAsia" w:eastAsiaTheme="majorEastAsia" w:hAnsiTheme="majorEastAsia" w:cs="Gungsuh"/>
          <w:sz w:val="22"/>
          <w:szCs w:val="22"/>
        </w:rPr>
        <w:t>月</w:t>
      </w:r>
      <w:r w:rsidR="00472C2B">
        <w:rPr>
          <w:rFonts w:asciiTheme="majorEastAsia" w:eastAsiaTheme="majorEastAsia" w:hAnsiTheme="majorEastAsia" w:cs="Gungsuh"/>
          <w:sz w:val="22"/>
          <w:szCs w:val="22"/>
        </w:rPr>
        <w:t>6</w:t>
      </w:r>
      <w:r w:rsidRPr="003532BC">
        <w:rPr>
          <w:rFonts w:asciiTheme="majorEastAsia" w:eastAsiaTheme="majorEastAsia" w:hAnsiTheme="majorEastAsia" w:cs="Gungsuh"/>
          <w:sz w:val="22"/>
          <w:szCs w:val="22"/>
        </w:rPr>
        <w:t>日（</w:t>
      </w:r>
      <w:r w:rsidR="00C23F04">
        <w:rPr>
          <w:rFonts w:asciiTheme="majorEastAsia" w:eastAsiaTheme="majorEastAsia" w:hAnsiTheme="majorEastAsia" w:cs="Gungsuh" w:hint="eastAsia"/>
          <w:sz w:val="22"/>
          <w:szCs w:val="22"/>
        </w:rPr>
        <w:t>月</w:t>
      </w:r>
      <w:r w:rsidRPr="003532BC">
        <w:rPr>
          <w:rFonts w:asciiTheme="majorEastAsia" w:eastAsiaTheme="majorEastAsia" w:hAnsiTheme="majorEastAsia" w:cs="Gungsuh"/>
          <w:sz w:val="22"/>
          <w:szCs w:val="22"/>
        </w:rPr>
        <w:t>）から</w:t>
      </w:r>
      <w:r w:rsidR="00C23F04">
        <w:rPr>
          <w:rFonts w:asciiTheme="majorEastAsia" w:eastAsiaTheme="majorEastAsia" w:hAnsiTheme="majorEastAsia" w:cs="Gungsuh"/>
          <w:sz w:val="22"/>
          <w:szCs w:val="22"/>
        </w:rPr>
        <w:t>3</w:t>
      </w:r>
      <w:r w:rsidRPr="003532BC">
        <w:rPr>
          <w:rFonts w:asciiTheme="majorEastAsia" w:eastAsiaTheme="majorEastAsia" w:hAnsiTheme="majorEastAsia" w:cs="Gungsuh"/>
          <w:sz w:val="22"/>
          <w:szCs w:val="22"/>
        </w:rPr>
        <w:t>月</w:t>
      </w:r>
      <w:r w:rsidR="00C23F04">
        <w:rPr>
          <w:rFonts w:asciiTheme="majorEastAsia" w:eastAsiaTheme="majorEastAsia" w:hAnsiTheme="majorEastAsia" w:cs="Gungsuh"/>
          <w:sz w:val="22"/>
          <w:szCs w:val="22"/>
        </w:rPr>
        <w:t>1</w:t>
      </w:r>
      <w:r w:rsidR="00472C2B">
        <w:rPr>
          <w:rFonts w:asciiTheme="majorEastAsia" w:eastAsiaTheme="majorEastAsia" w:hAnsiTheme="majorEastAsia" w:cs="Gungsuh"/>
          <w:sz w:val="22"/>
          <w:szCs w:val="22"/>
        </w:rPr>
        <w:t>3</w:t>
      </w:r>
      <w:r w:rsidRPr="003532BC">
        <w:rPr>
          <w:rFonts w:asciiTheme="majorEastAsia" w:eastAsiaTheme="majorEastAsia" w:hAnsiTheme="majorEastAsia" w:cs="Gungsuh"/>
          <w:sz w:val="22"/>
          <w:szCs w:val="22"/>
        </w:rPr>
        <w:t>日（</w:t>
      </w:r>
      <w:r w:rsidR="00C23F04">
        <w:rPr>
          <w:rFonts w:asciiTheme="majorEastAsia" w:eastAsiaTheme="majorEastAsia" w:hAnsiTheme="majorEastAsia" w:cs="Gungsuh" w:hint="eastAsia"/>
          <w:sz w:val="22"/>
          <w:szCs w:val="22"/>
        </w:rPr>
        <w:t>月</w:t>
      </w:r>
      <w:r w:rsidRPr="003532BC">
        <w:rPr>
          <w:rFonts w:asciiTheme="majorEastAsia" w:eastAsiaTheme="majorEastAsia" w:hAnsiTheme="majorEastAsia" w:cs="Gungsuh"/>
          <w:sz w:val="22"/>
          <w:szCs w:val="22"/>
        </w:rPr>
        <w:t>）まで</w:t>
      </w:r>
    </w:p>
    <w:p w14:paraId="3C00C3D8" w14:textId="247DB76C" w:rsidR="00825738" w:rsidRPr="003532BC" w:rsidRDefault="007821EC" w:rsidP="007821EC">
      <w:pPr>
        <w:ind w:left="1760"/>
        <w:rPr>
          <w:rFonts w:asciiTheme="majorEastAsia" w:eastAsiaTheme="majorEastAsia" w:hAnsiTheme="majorEastAsia"/>
          <w:sz w:val="22"/>
          <w:szCs w:val="22"/>
        </w:rPr>
      </w:pPr>
      <w:r>
        <w:rPr>
          <w:rFonts w:asciiTheme="majorEastAsia" w:eastAsiaTheme="majorEastAsia" w:hAnsiTheme="majorEastAsia" w:cs="Gungsuh" w:hint="eastAsia"/>
          <w:sz w:val="22"/>
          <w:szCs w:val="22"/>
        </w:rPr>
        <w:t xml:space="preserve">受付時間　</w:t>
      </w:r>
      <w:r w:rsidR="003532BC" w:rsidRPr="003532BC">
        <w:rPr>
          <w:rFonts w:asciiTheme="majorEastAsia" w:eastAsiaTheme="majorEastAsia" w:hAnsiTheme="majorEastAsia" w:cs="Gungsuh"/>
          <w:sz w:val="22"/>
          <w:szCs w:val="22"/>
        </w:rPr>
        <w:t>9時から17時（土・日曜日及び正午から13時を除く）</w:t>
      </w:r>
    </w:p>
    <w:p w14:paraId="0465FD54"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※提出期限後に到着した企画提案書等は、提案を無効とする。</w:t>
      </w:r>
    </w:p>
    <w:p w14:paraId="57B43A68" w14:textId="77777777" w:rsidR="00825738" w:rsidRPr="003532BC" w:rsidRDefault="003532BC">
      <w:pPr>
        <w:numPr>
          <w:ilvl w:val="0"/>
          <w:numId w:val="9"/>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提出場所　3-(1)に同じ</w:t>
      </w:r>
    </w:p>
    <w:p w14:paraId="38319F25" w14:textId="77777777" w:rsidR="00825738" w:rsidRPr="003532BC" w:rsidRDefault="003532BC">
      <w:pPr>
        <w:numPr>
          <w:ilvl w:val="0"/>
          <w:numId w:val="9"/>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提出部数　16 部（正本1部、副本15部）</w:t>
      </w:r>
    </w:p>
    <w:p w14:paraId="62B30F7A" w14:textId="77777777" w:rsidR="00825738" w:rsidRPr="003532BC" w:rsidRDefault="003532BC">
      <w:pPr>
        <w:numPr>
          <w:ilvl w:val="0"/>
          <w:numId w:val="9"/>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提出方法　事前に連絡の後、持参による</w:t>
      </w:r>
    </w:p>
    <w:p w14:paraId="0A65AEA3" w14:textId="77777777" w:rsidR="00825738" w:rsidRPr="003532BC" w:rsidRDefault="00825738">
      <w:pPr>
        <w:rPr>
          <w:rFonts w:asciiTheme="majorEastAsia" w:eastAsiaTheme="majorEastAsia" w:hAnsiTheme="majorEastAsia"/>
          <w:sz w:val="22"/>
          <w:szCs w:val="22"/>
        </w:rPr>
      </w:pPr>
    </w:p>
    <w:p w14:paraId="79E96B9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エ　提出された提案書等の取扱い</w:t>
      </w:r>
    </w:p>
    <w:p w14:paraId="0AD191E5" w14:textId="77777777" w:rsidR="00825738" w:rsidRPr="003532BC" w:rsidRDefault="003532BC">
      <w:pPr>
        <w:numPr>
          <w:ilvl w:val="0"/>
          <w:numId w:val="1"/>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著作権は、提案者に帰属することとする。公表等が特に必要と認められる場合　は、当協議会は提案書等の全部または一部を無償で使用できるものとする。</w:t>
      </w:r>
    </w:p>
    <w:p w14:paraId="24D6B26B" w14:textId="77777777" w:rsidR="00825738" w:rsidRPr="003532BC" w:rsidRDefault="003532BC">
      <w:pPr>
        <w:numPr>
          <w:ilvl w:val="0"/>
          <w:numId w:val="1"/>
        </w:numPr>
        <w:rPr>
          <w:rFonts w:asciiTheme="majorEastAsia" w:eastAsiaTheme="majorEastAsia" w:hAnsiTheme="majorEastAsia"/>
          <w:sz w:val="22"/>
          <w:szCs w:val="22"/>
        </w:rPr>
      </w:pPr>
      <w:bookmarkStart w:id="2" w:name="_1fob9te" w:colFirst="0" w:colLast="0"/>
      <w:bookmarkEnd w:id="2"/>
      <w:r w:rsidRPr="003532BC">
        <w:rPr>
          <w:rFonts w:asciiTheme="majorEastAsia" w:eastAsiaTheme="majorEastAsia" w:hAnsiTheme="majorEastAsia" w:cs="Gungsuh"/>
          <w:sz w:val="22"/>
          <w:szCs w:val="22"/>
        </w:rPr>
        <w:lastRenderedPageBreak/>
        <w:t>提出された提案書等は、本プロポーザルにおける契約候補者の選定以外の目的では使用しない。</w:t>
      </w:r>
    </w:p>
    <w:p w14:paraId="5B877D80" w14:textId="77777777" w:rsidR="00825738" w:rsidRPr="003532BC" w:rsidRDefault="003532BC">
      <w:pPr>
        <w:numPr>
          <w:ilvl w:val="0"/>
          <w:numId w:val="1"/>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提出された提案書等は返却しない。</w:t>
      </w:r>
    </w:p>
    <w:p w14:paraId="77E66E0A" w14:textId="77777777" w:rsidR="00825738" w:rsidRPr="003532BC" w:rsidRDefault="003532BC">
      <w:pPr>
        <w:numPr>
          <w:ilvl w:val="0"/>
          <w:numId w:val="1"/>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提案書等に含まれる著作権・特許権など日本国の法令に基づいて保護される第三者の権利の対象となっているものを使用した結果、生じた責任は提案者が負う。</w:t>
      </w:r>
    </w:p>
    <w:p w14:paraId="5E186DF7" w14:textId="77777777" w:rsidR="00825738" w:rsidRPr="003532BC" w:rsidRDefault="00825738">
      <w:pPr>
        <w:rPr>
          <w:rFonts w:asciiTheme="majorEastAsia" w:eastAsiaTheme="majorEastAsia" w:hAnsiTheme="majorEastAsia"/>
          <w:sz w:val="22"/>
          <w:szCs w:val="22"/>
        </w:rPr>
      </w:pPr>
    </w:p>
    <w:p w14:paraId="6A3F9224"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(3) 実施説明書、仕様書等に関する事前説明会</w:t>
      </w:r>
    </w:p>
    <w:p w14:paraId="23D6611F"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下記のとおり、本プロポーザルに関する事前説明会を実施する。事前説明会に不参加であっ　　　ても、本プロポーザルへ参加することはできる。</w:t>
      </w:r>
    </w:p>
    <w:p w14:paraId="7258A745" w14:textId="70E49482"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日時：令和</w:t>
      </w:r>
      <w:r w:rsidR="00472C2B">
        <w:rPr>
          <w:rFonts w:asciiTheme="majorEastAsia" w:eastAsiaTheme="majorEastAsia" w:hAnsiTheme="majorEastAsia" w:cs="Gungsuh"/>
          <w:sz w:val="22"/>
          <w:szCs w:val="22"/>
        </w:rPr>
        <w:t>5</w:t>
      </w:r>
      <w:r w:rsidRPr="003532BC">
        <w:rPr>
          <w:rFonts w:asciiTheme="majorEastAsia" w:eastAsiaTheme="majorEastAsia" w:hAnsiTheme="majorEastAsia" w:cs="Gungsuh"/>
          <w:sz w:val="22"/>
          <w:szCs w:val="22"/>
        </w:rPr>
        <w:t>年</w:t>
      </w:r>
      <w:r w:rsidR="00C23F04">
        <w:rPr>
          <w:rFonts w:asciiTheme="majorEastAsia" w:eastAsiaTheme="majorEastAsia" w:hAnsiTheme="majorEastAsia" w:cs="Gungsuh"/>
          <w:sz w:val="22"/>
          <w:szCs w:val="22"/>
        </w:rPr>
        <w:t>2</w:t>
      </w:r>
      <w:r w:rsidRPr="003532BC">
        <w:rPr>
          <w:rFonts w:asciiTheme="majorEastAsia" w:eastAsiaTheme="majorEastAsia" w:hAnsiTheme="majorEastAsia" w:cs="Gungsuh"/>
          <w:sz w:val="22"/>
          <w:szCs w:val="22"/>
        </w:rPr>
        <w:t>月</w:t>
      </w:r>
      <w:r w:rsidR="00C23F04">
        <w:rPr>
          <w:rFonts w:asciiTheme="majorEastAsia" w:eastAsiaTheme="majorEastAsia" w:hAnsiTheme="majorEastAsia" w:cs="Gungsuh"/>
          <w:sz w:val="22"/>
          <w:szCs w:val="22"/>
        </w:rPr>
        <w:t>28</w:t>
      </w:r>
      <w:r w:rsidRPr="003532BC">
        <w:rPr>
          <w:rFonts w:asciiTheme="majorEastAsia" w:eastAsiaTheme="majorEastAsia" w:hAnsiTheme="majorEastAsia" w:cs="Gungsuh"/>
          <w:sz w:val="22"/>
          <w:szCs w:val="22"/>
        </w:rPr>
        <w:t>日（</w:t>
      </w:r>
      <w:r w:rsidR="00472C2B">
        <w:rPr>
          <w:rFonts w:asciiTheme="majorEastAsia" w:eastAsiaTheme="majorEastAsia" w:hAnsiTheme="majorEastAsia" w:cs="Gungsuh" w:hint="eastAsia"/>
          <w:sz w:val="22"/>
          <w:szCs w:val="22"/>
        </w:rPr>
        <w:t>火</w:t>
      </w:r>
      <w:r w:rsidRPr="003532BC">
        <w:rPr>
          <w:rFonts w:asciiTheme="majorEastAsia" w:eastAsiaTheme="majorEastAsia" w:hAnsiTheme="majorEastAsia" w:cs="Gungsuh"/>
          <w:sz w:val="22"/>
          <w:szCs w:val="22"/>
        </w:rPr>
        <w:t>）13時から</w:t>
      </w:r>
    </w:p>
    <w:p w14:paraId="4E15E712"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イ　場所：3-(1)に同じ</w:t>
      </w:r>
    </w:p>
    <w:p w14:paraId="394E71AF" w14:textId="0455A878"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ウ　参加方法：参加希望の意向を令和</w:t>
      </w:r>
      <w:r w:rsidR="00472C2B">
        <w:rPr>
          <w:rFonts w:asciiTheme="majorEastAsia" w:eastAsiaTheme="majorEastAsia" w:hAnsiTheme="majorEastAsia" w:cs="Gungsuh"/>
          <w:sz w:val="22"/>
          <w:szCs w:val="22"/>
        </w:rPr>
        <w:t>5</w:t>
      </w:r>
      <w:r w:rsidRPr="003532BC">
        <w:rPr>
          <w:rFonts w:asciiTheme="majorEastAsia" w:eastAsiaTheme="majorEastAsia" w:hAnsiTheme="majorEastAsia" w:cs="Gungsuh"/>
          <w:sz w:val="22"/>
          <w:szCs w:val="22"/>
        </w:rPr>
        <w:t>年</w:t>
      </w:r>
      <w:r w:rsidR="009B20D4">
        <w:rPr>
          <w:rFonts w:asciiTheme="majorEastAsia" w:eastAsiaTheme="majorEastAsia" w:hAnsiTheme="majorEastAsia" w:cs="Gungsuh"/>
          <w:sz w:val="22"/>
          <w:szCs w:val="22"/>
        </w:rPr>
        <w:t>2</w:t>
      </w:r>
      <w:r w:rsidRPr="003532BC">
        <w:rPr>
          <w:rFonts w:asciiTheme="majorEastAsia" w:eastAsiaTheme="majorEastAsia" w:hAnsiTheme="majorEastAsia" w:cs="Gungsuh"/>
          <w:sz w:val="22"/>
          <w:szCs w:val="22"/>
        </w:rPr>
        <w:t>月</w:t>
      </w:r>
      <w:r w:rsidR="009B20D4">
        <w:rPr>
          <w:rFonts w:asciiTheme="majorEastAsia" w:eastAsiaTheme="majorEastAsia" w:hAnsiTheme="majorEastAsia" w:cs="Gungsuh"/>
          <w:sz w:val="22"/>
          <w:szCs w:val="22"/>
        </w:rPr>
        <w:t>2</w:t>
      </w:r>
      <w:r w:rsidR="00472C2B">
        <w:rPr>
          <w:rFonts w:asciiTheme="majorEastAsia" w:eastAsiaTheme="majorEastAsia" w:hAnsiTheme="majorEastAsia" w:cs="Gungsuh"/>
          <w:sz w:val="22"/>
          <w:szCs w:val="22"/>
        </w:rPr>
        <w:t>4</w:t>
      </w:r>
      <w:r w:rsidRPr="003532BC">
        <w:rPr>
          <w:rFonts w:asciiTheme="majorEastAsia" w:eastAsiaTheme="majorEastAsia" w:hAnsiTheme="majorEastAsia" w:cs="Gungsuh"/>
          <w:sz w:val="22"/>
          <w:szCs w:val="22"/>
        </w:rPr>
        <w:t>日（金）17時までに3-(1)に示す問い合</w:t>
      </w:r>
    </w:p>
    <w:p w14:paraId="116C1FBE" w14:textId="2A2BF71D"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わせ</w:t>
      </w:r>
      <w:proofErr w:type="gramEnd"/>
      <w:r w:rsidRPr="003532BC">
        <w:rPr>
          <w:rFonts w:asciiTheme="majorEastAsia" w:eastAsiaTheme="majorEastAsia" w:hAnsiTheme="majorEastAsia" w:cs="Gungsuh"/>
          <w:sz w:val="22"/>
          <w:szCs w:val="22"/>
        </w:rPr>
        <w:t>先へ、 FAX又は電子メールにより提出すること。</w:t>
      </w:r>
    </w:p>
    <w:p w14:paraId="7C0A7557"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エ　参加人数　各者2名以内</w:t>
      </w:r>
    </w:p>
    <w:p w14:paraId="38448916"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
    <w:p w14:paraId="384BDBD9" w14:textId="77777777" w:rsidR="00825738" w:rsidRPr="003532BC" w:rsidRDefault="00825738">
      <w:pPr>
        <w:rPr>
          <w:rFonts w:asciiTheme="majorEastAsia" w:eastAsiaTheme="majorEastAsia" w:hAnsiTheme="majorEastAsia"/>
          <w:sz w:val="22"/>
          <w:szCs w:val="22"/>
        </w:rPr>
      </w:pPr>
    </w:p>
    <w:p w14:paraId="513DD8EA"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4　審査の手続き及び契約候補者の選定</w:t>
      </w:r>
    </w:p>
    <w:p w14:paraId="4CB774FB"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提出された企画提案書等の審査は、次のように行う。</w:t>
      </w:r>
    </w:p>
    <w:p w14:paraId="350F913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(1) 審査の実施</w:t>
      </w:r>
    </w:p>
    <w:p w14:paraId="314277CB"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審査（予備審査：提出書類審査のみ、本審査：提出書類及びヒアリングによる審査）</w:t>
      </w:r>
    </w:p>
    <w:p w14:paraId="5DFA82E8" w14:textId="56173E00" w:rsidR="00825738" w:rsidRPr="003532BC" w:rsidRDefault="003532BC">
      <w:pPr>
        <w:numPr>
          <w:ilvl w:val="0"/>
          <w:numId w:val="4"/>
        </w:numPr>
        <w:rPr>
          <w:rFonts w:asciiTheme="majorEastAsia" w:eastAsiaTheme="majorEastAsia" w:hAnsiTheme="majorEastAsia"/>
          <w:sz w:val="22"/>
          <w:szCs w:val="22"/>
        </w:rPr>
      </w:pPr>
      <w:bookmarkStart w:id="3" w:name="_3znysh7" w:colFirst="0" w:colLast="0"/>
      <w:bookmarkEnd w:id="3"/>
      <w:r w:rsidRPr="00472C2B">
        <w:rPr>
          <w:rFonts w:asciiTheme="majorEastAsia" w:eastAsiaTheme="majorEastAsia" w:hAnsiTheme="majorEastAsia" w:cs="Gungsuh"/>
          <w:sz w:val="22"/>
          <w:szCs w:val="22"/>
        </w:rPr>
        <w:t>本審査予定日　令和</w:t>
      </w:r>
      <w:r w:rsidR="00472C2B" w:rsidRPr="00472C2B">
        <w:rPr>
          <w:rFonts w:asciiTheme="majorEastAsia" w:eastAsiaTheme="majorEastAsia" w:hAnsiTheme="majorEastAsia" w:cs="Gungsuh"/>
          <w:sz w:val="22"/>
          <w:szCs w:val="22"/>
        </w:rPr>
        <w:t>5</w:t>
      </w:r>
      <w:r w:rsidRPr="00472C2B">
        <w:rPr>
          <w:rFonts w:asciiTheme="majorEastAsia" w:eastAsiaTheme="majorEastAsia" w:hAnsiTheme="majorEastAsia" w:cs="Gungsuh"/>
          <w:sz w:val="22"/>
          <w:szCs w:val="22"/>
        </w:rPr>
        <w:t>年</w:t>
      </w:r>
      <w:r w:rsidR="00C23F04" w:rsidRPr="00472C2B">
        <w:rPr>
          <w:rFonts w:asciiTheme="majorEastAsia" w:eastAsiaTheme="majorEastAsia" w:hAnsiTheme="majorEastAsia" w:cs="Gungsuh"/>
          <w:sz w:val="22"/>
          <w:szCs w:val="22"/>
        </w:rPr>
        <w:t>3</w:t>
      </w:r>
      <w:r w:rsidRPr="00472C2B">
        <w:rPr>
          <w:rFonts w:asciiTheme="majorEastAsia" w:eastAsiaTheme="majorEastAsia" w:hAnsiTheme="majorEastAsia" w:cs="Gungsuh"/>
          <w:sz w:val="22"/>
          <w:szCs w:val="22"/>
        </w:rPr>
        <w:t>月</w:t>
      </w:r>
      <w:r w:rsidR="00C23F04" w:rsidRPr="00472C2B">
        <w:rPr>
          <w:rFonts w:asciiTheme="majorEastAsia" w:eastAsiaTheme="majorEastAsia" w:hAnsiTheme="majorEastAsia" w:cs="Gungsuh"/>
          <w:sz w:val="22"/>
          <w:szCs w:val="22"/>
        </w:rPr>
        <w:t>2</w:t>
      </w:r>
      <w:r w:rsidR="00472C2B" w:rsidRPr="00472C2B">
        <w:rPr>
          <w:rFonts w:asciiTheme="majorEastAsia" w:eastAsiaTheme="majorEastAsia" w:hAnsiTheme="majorEastAsia" w:cs="Gungsuh"/>
          <w:sz w:val="22"/>
          <w:szCs w:val="22"/>
        </w:rPr>
        <w:t>4</w:t>
      </w:r>
      <w:r w:rsidRPr="00472C2B">
        <w:rPr>
          <w:rFonts w:asciiTheme="majorEastAsia" w:eastAsiaTheme="majorEastAsia" w:hAnsiTheme="majorEastAsia" w:cs="Gungsuh"/>
          <w:sz w:val="22"/>
          <w:szCs w:val="22"/>
        </w:rPr>
        <w:t>日（</w:t>
      </w:r>
      <w:r w:rsidR="00CB2503" w:rsidRPr="00472C2B">
        <w:rPr>
          <w:rFonts w:asciiTheme="majorEastAsia" w:eastAsiaTheme="majorEastAsia" w:hAnsiTheme="majorEastAsia" w:cs="Gungsuh" w:hint="eastAsia"/>
          <w:sz w:val="22"/>
          <w:szCs w:val="22"/>
        </w:rPr>
        <w:t>金</w:t>
      </w:r>
      <w:r w:rsidRPr="00472C2B">
        <w:rPr>
          <w:rFonts w:asciiTheme="majorEastAsia" w:eastAsiaTheme="majorEastAsia" w:hAnsiTheme="majorEastAsia" w:cs="Gungsuh"/>
          <w:sz w:val="22"/>
          <w:szCs w:val="22"/>
        </w:rPr>
        <w:t>）18時30分〜21時</w:t>
      </w:r>
      <w:r w:rsidRPr="003532BC">
        <w:rPr>
          <w:rFonts w:asciiTheme="majorEastAsia" w:eastAsiaTheme="majorEastAsia" w:hAnsiTheme="majorEastAsia" w:cs="Gungsuh"/>
          <w:sz w:val="22"/>
          <w:szCs w:val="22"/>
        </w:rPr>
        <w:t>の中で30分</w:t>
      </w:r>
      <w:r w:rsidR="009B20D4">
        <w:rPr>
          <w:rFonts w:asciiTheme="majorEastAsia" w:eastAsiaTheme="majorEastAsia" w:hAnsiTheme="majorEastAsia" w:cs="Gungsuh" w:hint="eastAsia"/>
          <w:sz w:val="22"/>
          <w:szCs w:val="22"/>
        </w:rPr>
        <w:t>以内</w:t>
      </w:r>
      <w:r w:rsidRPr="003532BC">
        <w:rPr>
          <w:rFonts w:asciiTheme="majorEastAsia" w:eastAsiaTheme="majorEastAsia" w:hAnsiTheme="majorEastAsia" w:cs="Gungsuh"/>
          <w:sz w:val="22"/>
          <w:szCs w:val="22"/>
        </w:rPr>
        <w:t>。詳細については、予備審査を通過した対象者に別途連絡する。</w:t>
      </w:r>
    </w:p>
    <w:p w14:paraId="6E7CE827" w14:textId="77777777" w:rsidR="00825738" w:rsidRPr="003532BC" w:rsidRDefault="003532BC">
      <w:pPr>
        <w:numPr>
          <w:ilvl w:val="0"/>
          <w:numId w:val="4"/>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提出された提案書等について説明及び確認を行い、下記の「評価基準」に従い審査を実施する。その際、他の資料、機材等は使用しないものとする。</w:t>
      </w:r>
    </w:p>
    <w:p w14:paraId="48E31342" w14:textId="2053A3D3" w:rsidR="00825738" w:rsidRPr="003532BC" w:rsidRDefault="003532BC">
      <w:pPr>
        <w:numPr>
          <w:ilvl w:val="0"/>
          <w:numId w:val="4"/>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本審査への出席者は3人以内（うち1人は業務を中心的に担当する者が望ましい。）とし、ヒアリング時間は1者あたり30分</w:t>
      </w:r>
      <w:r w:rsidR="009B20D4">
        <w:rPr>
          <w:rFonts w:asciiTheme="majorEastAsia" w:eastAsiaTheme="majorEastAsia" w:hAnsiTheme="majorEastAsia" w:cs="Gungsuh" w:hint="eastAsia"/>
          <w:sz w:val="22"/>
          <w:szCs w:val="22"/>
        </w:rPr>
        <w:t>以内</w:t>
      </w:r>
      <w:r w:rsidRPr="003532BC">
        <w:rPr>
          <w:rFonts w:asciiTheme="majorEastAsia" w:eastAsiaTheme="majorEastAsia" w:hAnsiTheme="majorEastAsia" w:cs="Gungsuh"/>
          <w:sz w:val="22"/>
          <w:szCs w:val="22"/>
        </w:rPr>
        <w:t>（説明20分、質疑10分）を予定している。</w:t>
      </w:r>
    </w:p>
    <w:p w14:paraId="4A66A4D1" w14:textId="77777777" w:rsidR="00825738" w:rsidRPr="003532BC" w:rsidRDefault="003532BC">
      <w:pPr>
        <w:numPr>
          <w:ilvl w:val="0"/>
          <w:numId w:val="4"/>
        </w:numPr>
        <w:tabs>
          <w:tab w:val="center" w:pos="4252"/>
          <w:tab w:val="right" w:pos="8504"/>
        </w:tabs>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協議会委員一人あたり20点満点として、全員の採点の合計点が最も高い者を契約候補者とする。なお、点数が同点になった場合は、審査員で協議を行い、順位を決定するものとする。</w:t>
      </w:r>
    </w:p>
    <w:p w14:paraId="5ECDB799" w14:textId="77777777" w:rsidR="00825738" w:rsidRPr="003532BC" w:rsidRDefault="003532BC">
      <w:pPr>
        <w:numPr>
          <w:ilvl w:val="0"/>
          <w:numId w:val="4"/>
        </w:numPr>
        <w:tabs>
          <w:tab w:val="center" w:pos="4252"/>
          <w:tab w:val="right" w:pos="8504"/>
        </w:tabs>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委員は、提案者の代表者または会員である場合、審査に加わることができない。</w:t>
      </w:r>
    </w:p>
    <w:p w14:paraId="150941F9" w14:textId="77777777" w:rsidR="00825738" w:rsidRPr="003532BC" w:rsidRDefault="00825738">
      <w:pPr>
        <w:rPr>
          <w:rFonts w:asciiTheme="majorEastAsia" w:eastAsiaTheme="majorEastAsia" w:hAnsiTheme="majorEastAsia"/>
          <w:sz w:val="22"/>
          <w:szCs w:val="22"/>
        </w:rPr>
      </w:pPr>
    </w:p>
    <w:p w14:paraId="1F34BBAF"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イ　評価基準</w:t>
      </w:r>
    </w:p>
    <w:p w14:paraId="4510F454" w14:textId="6912E357" w:rsidR="00825738" w:rsidRPr="007974E6" w:rsidRDefault="007974E6" w:rsidP="007974E6">
      <w:pPr>
        <w:pStyle w:val="a7"/>
        <w:numPr>
          <w:ilvl w:val="0"/>
          <w:numId w:val="11"/>
        </w:numPr>
        <w:ind w:leftChars="0"/>
        <w:rPr>
          <w:rFonts w:asciiTheme="majorEastAsia" w:eastAsiaTheme="majorEastAsia" w:hAnsiTheme="majorEastAsia"/>
          <w:sz w:val="22"/>
          <w:szCs w:val="22"/>
        </w:rPr>
      </w:pPr>
      <w:r>
        <w:rPr>
          <w:rFonts w:asciiTheme="majorEastAsia" w:eastAsiaTheme="majorEastAsia" w:hAnsiTheme="majorEastAsia" w:cs="Gungsuh" w:hint="eastAsia"/>
          <w:sz w:val="22"/>
          <w:szCs w:val="22"/>
        </w:rPr>
        <w:t xml:space="preserve"> </w:t>
      </w:r>
      <w:r>
        <w:rPr>
          <w:rFonts w:asciiTheme="majorEastAsia" w:eastAsiaTheme="majorEastAsia" w:hAnsiTheme="majorEastAsia" w:cs="Gungsuh"/>
          <w:sz w:val="22"/>
          <w:szCs w:val="22"/>
        </w:rPr>
        <w:t xml:space="preserve">  </w:t>
      </w:r>
      <w:r w:rsidR="003532BC" w:rsidRPr="007974E6">
        <w:rPr>
          <w:rFonts w:asciiTheme="majorEastAsia" w:eastAsiaTheme="majorEastAsia" w:hAnsiTheme="majorEastAsia" w:cs="Gungsuh"/>
          <w:sz w:val="22"/>
          <w:szCs w:val="22"/>
        </w:rPr>
        <w:t>評価方法</w:t>
      </w:r>
    </w:p>
    <w:p w14:paraId="0257F0A9" w14:textId="71991D1B" w:rsidR="00825738" w:rsidRPr="003532BC" w:rsidRDefault="003532BC" w:rsidP="007974E6">
      <w:pPr>
        <w:ind w:left="1760" w:hangingChars="800" w:hanging="176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下記の評価項目毎に次の5段階評価とする。ただし、4つの評価項目の平均点が3.0点未満の場合は委託しない。（最高点：4項目×5点＝20点）</w:t>
      </w:r>
    </w:p>
    <w:p w14:paraId="02B8318E" w14:textId="77777777" w:rsidR="00825738" w:rsidRPr="003532BC" w:rsidRDefault="00825738">
      <w:pPr>
        <w:rPr>
          <w:rFonts w:asciiTheme="majorEastAsia" w:eastAsiaTheme="majorEastAsia" w:hAnsiTheme="majorEastAsia"/>
          <w:sz w:val="22"/>
          <w:szCs w:val="22"/>
        </w:rPr>
      </w:pPr>
    </w:p>
    <w:tbl>
      <w:tblPr>
        <w:tblStyle w:val="a5"/>
        <w:tblW w:w="879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795"/>
        <w:gridCol w:w="2070"/>
        <w:gridCol w:w="1560"/>
        <w:gridCol w:w="1350"/>
        <w:gridCol w:w="1560"/>
        <w:gridCol w:w="1455"/>
      </w:tblGrid>
      <w:tr w:rsidR="00825738" w:rsidRPr="003532BC" w14:paraId="34A1103E" w14:textId="77777777">
        <w:trPr>
          <w:trHeight w:val="300"/>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1C3D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点数</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D3FDBA"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５</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B991E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４</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200446"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３</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50965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２</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A5830B"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１</w:t>
            </w:r>
          </w:p>
        </w:tc>
      </w:tr>
      <w:tr w:rsidR="00825738" w:rsidRPr="003532BC" w14:paraId="3318EF7D" w14:textId="77777777">
        <w:trPr>
          <w:trHeight w:val="465"/>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F8ECCC"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評価</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11284"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非常に優れている</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04BEF"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優れている</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7E04EF"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普通</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90416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やや不十分</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2AF57F"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不十分</w:t>
            </w:r>
          </w:p>
        </w:tc>
      </w:tr>
    </w:tbl>
    <w:p w14:paraId="5EA86CE5" w14:textId="666BE35D" w:rsidR="00825738" w:rsidRDefault="00825738">
      <w:pPr>
        <w:rPr>
          <w:rFonts w:asciiTheme="majorEastAsia" w:eastAsiaTheme="majorEastAsia" w:hAnsiTheme="majorEastAsia"/>
          <w:sz w:val="22"/>
          <w:szCs w:val="22"/>
        </w:rPr>
      </w:pPr>
    </w:p>
    <w:p w14:paraId="53FE445F" w14:textId="5C91C554" w:rsidR="00007BB1" w:rsidRDefault="00007BB1">
      <w:pPr>
        <w:rPr>
          <w:rFonts w:asciiTheme="majorEastAsia" w:eastAsiaTheme="majorEastAsia" w:hAnsiTheme="majorEastAsia"/>
          <w:sz w:val="22"/>
          <w:szCs w:val="22"/>
        </w:rPr>
      </w:pPr>
    </w:p>
    <w:p w14:paraId="5F4C1908" w14:textId="056928DE" w:rsidR="00007BB1" w:rsidRDefault="00007BB1">
      <w:pPr>
        <w:rPr>
          <w:rFonts w:asciiTheme="majorEastAsia" w:eastAsiaTheme="majorEastAsia" w:hAnsiTheme="majorEastAsia"/>
          <w:sz w:val="22"/>
          <w:szCs w:val="22"/>
        </w:rPr>
      </w:pPr>
    </w:p>
    <w:p w14:paraId="2E5181C6" w14:textId="07EC5A75" w:rsidR="00007BB1" w:rsidRDefault="00007BB1">
      <w:pPr>
        <w:rPr>
          <w:rFonts w:asciiTheme="majorEastAsia" w:eastAsiaTheme="majorEastAsia" w:hAnsiTheme="majorEastAsia"/>
          <w:sz w:val="22"/>
          <w:szCs w:val="22"/>
        </w:rPr>
      </w:pPr>
    </w:p>
    <w:p w14:paraId="1156DF99" w14:textId="4CCCA0AF" w:rsidR="00007BB1" w:rsidRDefault="00007BB1">
      <w:pPr>
        <w:rPr>
          <w:rFonts w:asciiTheme="majorEastAsia" w:eastAsiaTheme="majorEastAsia" w:hAnsiTheme="majorEastAsia"/>
          <w:sz w:val="22"/>
          <w:szCs w:val="22"/>
        </w:rPr>
      </w:pPr>
    </w:p>
    <w:p w14:paraId="613D4AF0" w14:textId="0770D293" w:rsidR="00007BB1" w:rsidRDefault="00007BB1">
      <w:pPr>
        <w:rPr>
          <w:rFonts w:asciiTheme="majorEastAsia" w:eastAsiaTheme="majorEastAsia" w:hAnsiTheme="majorEastAsia"/>
          <w:sz w:val="22"/>
          <w:szCs w:val="22"/>
        </w:rPr>
      </w:pPr>
    </w:p>
    <w:p w14:paraId="0E4B0EC6" w14:textId="70826C56" w:rsidR="00007BB1" w:rsidRDefault="00007BB1">
      <w:pPr>
        <w:rPr>
          <w:rFonts w:asciiTheme="majorEastAsia" w:eastAsiaTheme="majorEastAsia" w:hAnsiTheme="majorEastAsia"/>
          <w:sz w:val="22"/>
          <w:szCs w:val="22"/>
        </w:rPr>
      </w:pPr>
    </w:p>
    <w:p w14:paraId="5683181A" w14:textId="7E4076D5" w:rsidR="00007BB1" w:rsidRDefault="00007BB1">
      <w:pPr>
        <w:rPr>
          <w:rFonts w:asciiTheme="majorEastAsia" w:eastAsiaTheme="majorEastAsia" w:hAnsiTheme="majorEastAsia"/>
          <w:sz w:val="22"/>
          <w:szCs w:val="22"/>
        </w:rPr>
      </w:pPr>
    </w:p>
    <w:p w14:paraId="0A1BBDF9" w14:textId="65539ED8" w:rsidR="00007BB1" w:rsidRDefault="00007BB1">
      <w:pPr>
        <w:rPr>
          <w:rFonts w:asciiTheme="majorEastAsia" w:eastAsiaTheme="majorEastAsia" w:hAnsiTheme="majorEastAsia"/>
          <w:sz w:val="22"/>
          <w:szCs w:val="22"/>
        </w:rPr>
      </w:pPr>
    </w:p>
    <w:p w14:paraId="5401B6CF" w14:textId="77777777" w:rsidR="00007BB1" w:rsidRPr="003532BC" w:rsidRDefault="00007BB1">
      <w:pPr>
        <w:rPr>
          <w:rFonts w:asciiTheme="majorEastAsia" w:eastAsiaTheme="majorEastAsia" w:hAnsiTheme="majorEastAsia"/>
          <w:sz w:val="22"/>
          <w:szCs w:val="22"/>
        </w:rPr>
      </w:pPr>
    </w:p>
    <w:p w14:paraId="7E6668E6" w14:textId="1A5AB2D0" w:rsidR="00825738" w:rsidRPr="00007BB1" w:rsidRDefault="007974E6" w:rsidP="00007BB1">
      <w:pPr>
        <w:numPr>
          <w:ilvl w:val="0"/>
          <w:numId w:val="5"/>
        </w:numPr>
        <w:rPr>
          <w:rFonts w:asciiTheme="majorEastAsia" w:eastAsiaTheme="majorEastAsia" w:hAnsiTheme="majorEastAsia"/>
          <w:sz w:val="22"/>
          <w:szCs w:val="22"/>
        </w:rPr>
      </w:pPr>
      <w:r w:rsidRPr="00007BB1">
        <w:rPr>
          <w:rFonts w:asciiTheme="majorEastAsia" w:eastAsiaTheme="majorEastAsia" w:hAnsiTheme="majorEastAsia" w:cs="Gungsuh" w:hint="eastAsia"/>
          <w:sz w:val="22"/>
          <w:szCs w:val="22"/>
        </w:rPr>
        <w:lastRenderedPageBreak/>
        <w:t xml:space="preserve"> </w:t>
      </w:r>
      <w:r w:rsidRPr="00007BB1">
        <w:rPr>
          <w:rFonts w:asciiTheme="majorEastAsia" w:eastAsiaTheme="majorEastAsia" w:hAnsiTheme="majorEastAsia" w:cs="Gungsuh"/>
          <w:sz w:val="22"/>
          <w:szCs w:val="22"/>
        </w:rPr>
        <w:t xml:space="preserve"> </w:t>
      </w:r>
      <w:r w:rsidR="003532BC" w:rsidRPr="00007BB1">
        <w:rPr>
          <w:rFonts w:asciiTheme="majorEastAsia" w:eastAsiaTheme="majorEastAsia" w:hAnsiTheme="majorEastAsia" w:cs="Gungsuh"/>
          <w:sz w:val="22"/>
          <w:szCs w:val="22"/>
        </w:rPr>
        <w:t>評価項目及び評価の着眼点</w:t>
      </w:r>
    </w:p>
    <w:p w14:paraId="39D34C58" w14:textId="77777777" w:rsidR="00825738" w:rsidRPr="003532BC" w:rsidRDefault="00825738">
      <w:pPr>
        <w:ind w:left="1275"/>
        <w:rPr>
          <w:rFonts w:asciiTheme="majorEastAsia" w:eastAsiaTheme="majorEastAsia" w:hAnsiTheme="majorEastAsia"/>
          <w:sz w:val="22"/>
          <w:szCs w:val="22"/>
        </w:rPr>
      </w:pPr>
    </w:p>
    <w:tbl>
      <w:tblPr>
        <w:tblStyle w:val="a6"/>
        <w:tblW w:w="8790" w:type="dxa"/>
        <w:tblInd w:w="870" w:type="dxa"/>
        <w:tblBorders>
          <w:top w:val="nil"/>
          <w:left w:val="nil"/>
          <w:bottom w:val="nil"/>
          <w:right w:val="nil"/>
          <w:insideH w:val="nil"/>
          <w:insideV w:val="nil"/>
        </w:tblBorders>
        <w:tblLayout w:type="fixed"/>
        <w:tblLook w:val="0600" w:firstRow="0" w:lastRow="0" w:firstColumn="0" w:lastColumn="0" w:noHBand="1" w:noVBand="1"/>
      </w:tblPr>
      <w:tblGrid>
        <w:gridCol w:w="420"/>
        <w:gridCol w:w="1320"/>
        <w:gridCol w:w="7050"/>
      </w:tblGrid>
      <w:tr w:rsidR="00825738" w:rsidRPr="003532BC" w14:paraId="3E5E167F" w14:textId="77777777">
        <w:trPr>
          <w:trHeight w:val="300"/>
        </w:trPr>
        <w:tc>
          <w:tcPr>
            <w:tcW w:w="1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24B17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評価項目</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BA33B2"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評価の着眼点</w:t>
            </w:r>
          </w:p>
        </w:tc>
      </w:tr>
      <w:tr w:rsidR="00825738" w:rsidRPr="003532BC" w14:paraId="11976593" w14:textId="77777777">
        <w:trPr>
          <w:trHeight w:val="630"/>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91D017"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Arial Unicode MS"/>
                <w:sz w:val="22"/>
                <w:szCs w:val="22"/>
              </w:rPr>
              <w:t>❶</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E8E6EA"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経験と実績</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EF495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■本業務と同様・類似事業の経験・実績があるか</w:t>
            </w:r>
          </w:p>
          <w:p w14:paraId="09DD8080"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■西築地学区連絡協議会や港まちづくり協議会が実施する事業との協働の実績があるか</w:t>
            </w:r>
          </w:p>
        </w:tc>
      </w:tr>
      <w:tr w:rsidR="00825738" w:rsidRPr="003532BC" w14:paraId="19491147" w14:textId="77777777">
        <w:trPr>
          <w:trHeight w:val="795"/>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207F48"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Arial Unicode MS"/>
                <w:sz w:val="22"/>
                <w:szCs w:val="22"/>
              </w:rPr>
              <w:t>❷</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BFE6EB"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実施体制</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0A7F4B"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■責任者及び人員等が年間を通じて提案内容を実施できるか</w:t>
            </w:r>
          </w:p>
          <w:p w14:paraId="4FC22362"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■プログラムの企画や構成、出演者の手配に必要なネットワーク及び調整能力を持っているか</w:t>
            </w:r>
          </w:p>
          <w:p w14:paraId="65D436D9"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■提案内容に対して見積金額は適切か</w:t>
            </w:r>
          </w:p>
        </w:tc>
      </w:tr>
      <w:tr w:rsidR="00825738" w:rsidRPr="003532BC" w14:paraId="4CDB2598" w14:textId="77777777">
        <w:trPr>
          <w:trHeight w:val="465"/>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328A098"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Arial Unicode MS"/>
                <w:sz w:val="22"/>
                <w:szCs w:val="22"/>
              </w:rPr>
              <w:t>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A5ABDA"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将来性</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BEB2B9"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■事業の実施にあたっては、西築地学区連絡協議会を始めとした地域コミュニティにおける既存団体等との連携は可能か</w:t>
            </w:r>
          </w:p>
        </w:tc>
      </w:tr>
      <w:tr w:rsidR="00825738" w:rsidRPr="003532BC" w14:paraId="6D385D01" w14:textId="77777777">
        <w:trPr>
          <w:trHeight w:val="960"/>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3E0F83"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Arial Unicode MS"/>
                <w:sz w:val="22"/>
                <w:szCs w:val="22"/>
              </w:rPr>
              <w:t>❹</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E5DF84"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企画内容</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BCBD5E"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■事業の目的を達成するために効果的な企画内容であるか</w:t>
            </w:r>
          </w:p>
          <w:p w14:paraId="41B9A713"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■実施方法等は、実現性がある提案になっているか</w:t>
            </w:r>
          </w:p>
          <w:p w14:paraId="0A4B5B59"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■港まちの住民の方々の理解が得られ、事業参加者に利益を及ぼす提案か</w:t>
            </w:r>
          </w:p>
          <w:p w14:paraId="07FC17D6" w14:textId="176DE296"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w:t>
            </w:r>
            <w:r w:rsidR="007821EC">
              <w:rPr>
                <w:rFonts w:asciiTheme="majorEastAsia" w:eastAsiaTheme="majorEastAsia" w:hAnsiTheme="majorEastAsia" w:cs="Gungsuh" w:hint="eastAsia"/>
                <w:sz w:val="22"/>
                <w:szCs w:val="22"/>
              </w:rPr>
              <w:t>当</w:t>
            </w:r>
            <w:r w:rsidRPr="003532BC">
              <w:rPr>
                <w:rFonts w:asciiTheme="majorEastAsia" w:eastAsiaTheme="majorEastAsia" w:hAnsiTheme="majorEastAsia" w:cs="Gungsuh"/>
                <w:sz w:val="22"/>
                <w:szCs w:val="22"/>
              </w:rPr>
              <w:t>協議会が実施してきたこれまでの事業の文脈を理解しているか</w:t>
            </w:r>
          </w:p>
          <w:p w14:paraId="6D2B308D" w14:textId="4D981D45" w:rsidR="00825738" w:rsidRPr="003532BC" w:rsidRDefault="003532BC">
            <w:pPr>
              <w:rPr>
                <w:rFonts w:asciiTheme="majorEastAsia" w:eastAsiaTheme="majorEastAsia" w:hAnsiTheme="majorEastAsia"/>
                <w:sz w:val="20"/>
                <w:szCs w:val="20"/>
              </w:rPr>
            </w:pPr>
            <w:r w:rsidRPr="003532BC">
              <w:rPr>
                <w:rFonts w:asciiTheme="majorEastAsia" w:eastAsiaTheme="majorEastAsia" w:hAnsiTheme="majorEastAsia" w:cs="Gungsuh"/>
                <w:sz w:val="22"/>
                <w:szCs w:val="22"/>
              </w:rPr>
              <w:t>■</w:t>
            </w:r>
            <w:r w:rsidR="007821EC">
              <w:rPr>
                <w:rFonts w:asciiTheme="majorEastAsia" w:eastAsiaTheme="majorEastAsia" w:hAnsiTheme="majorEastAsia" w:cs="Gungsuh" w:hint="eastAsia"/>
                <w:sz w:val="22"/>
                <w:szCs w:val="22"/>
              </w:rPr>
              <w:t>当</w:t>
            </w:r>
            <w:r w:rsidRPr="003532BC">
              <w:rPr>
                <w:rFonts w:asciiTheme="majorEastAsia" w:eastAsiaTheme="majorEastAsia" w:hAnsiTheme="majorEastAsia" w:cs="Gungsuh"/>
                <w:sz w:val="22"/>
                <w:szCs w:val="22"/>
              </w:rPr>
              <w:t>協議会が実施している事業に対し創造的な見地からの提案が十分にあるか</w:t>
            </w:r>
          </w:p>
          <w:p w14:paraId="2CF279D3"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■提案内容に独自性があり、新たな視点の工夫などがあるか</w:t>
            </w:r>
          </w:p>
        </w:tc>
      </w:tr>
    </w:tbl>
    <w:p w14:paraId="2654E8E6" w14:textId="77777777" w:rsidR="00825738" w:rsidRPr="003532BC" w:rsidRDefault="00825738">
      <w:pPr>
        <w:rPr>
          <w:rFonts w:asciiTheme="majorEastAsia" w:eastAsiaTheme="majorEastAsia" w:hAnsiTheme="majorEastAsia"/>
          <w:sz w:val="22"/>
          <w:szCs w:val="22"/>
        </w:rPr>
      </w:pPr>
    </w:p>
    <w:p w14:paraId="22778B02" w14:textId="77777777" w:rsidR="00825738" w:rsidRPr="003532BC" w:rsidRDefault="00825738">
      <w:pPr>
        <w:rPr>
          <w:rFonts w:asciiTheme="majorEastAsia" w:eastAsiaTheme="majorEastAsia" w:hAnsiTheme="majorEastAsia"/>
          <w:sz w:val="22"/>
          <w:szCs w:val="22"/>
        </w:rPr>
      </w:pPr>
    </w:p>
    <w:p w14:paraId="5F1CA231"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 契約候補者の選定</w:t>
      </w:r>
    </w:p>
    <w:p w14:paraId="6887232A"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ヒアリング及び提出された提案書等を審査し、もっとも優れている提案者を契約候補者と　　　　して、契約締結に向けた手続きを行う。</w:t>
      </w:r>
    </w:p>
    <w:p w14:paraId="235CFBA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イ　契約候補者と契約締結に至らなかった場合は、次順位の者を新たな契約候補者として手続</w:t>
      </w:r>
    </w:p>
    <w:p w14:paraId="412EA64F"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きを</w:t>
      </w:r>
      <w:proofErr w:type="gramEnd"/>
      <w:r w:rsidRPr="003532BC">
        <w:rPr>
          <w:rFonts w:asciiTheme="majorEastAsia" w:eastAsiaTheme="majorEastAsia" w:hAnsiTheme="majorEastAsia" w:cs="Gungsuh"/>
          <w:sz w:val="22"/>
          <w:szCs w:val="22"/>
        </w:rPr>
        <w:t>行うものとする。</w:t>
      </w:r>
    </w:p>
    <w:p w14:paraId="35AEF579" w14:textId="77777777" w:rsidR="00825738" w:rsidRPr="003532BC" w:rsidRDefault="00825738">
      <w:pPr>
        <w:rPr>
          <w:rFonts w:asciiTheme="majorEastAsia" w:eastAsiaTheme="majorEastAsia" w:hAnsiTheme="majorEastAsia"/>
          <w:sz w:val="22"/>
          <w:szCs w:val="22"/>
        </w:rPr>
      </w:pPr>
    </w:p>
    <w:p w14:paraId="140BF57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5　審査結果の通知</w:t>
      </w:r>
    </w:p>
    <w:p w14:paraId="29D43C7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全提案者の順位と点数は、提案書等を提出したすべての者に書面にて通知する。</w:t>
      </w:r>
    </w:p>
    <w:p w14:paraId="4E201BC3" w14:textId="77777777" w:rsidR="00825738" w:rsidRPr="003532BC" w:rsidRDefault="00825738">
      <w:pPr>
        <w:rPr>
          <w:rFonts w:asciiTheme="majorEastAsia" w:eastAsiaTheme="majorEastAsia" w:hAnsiTheme="majorEastAsia"/>
          <w:sz w:val="22"/>
          <w:szCs w:val="22"/>
        </w:rPr>
      </w:pPr>
    </w:p>
    <w:p w14:paraId="40D5D7B7"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6　契約候補者に選定されなかった者に対する理由の説明</w:t>
      </w:r>
    </w:p>
    <w:p w14:paraId="36F30831" w14:textId="77777777" w:rsidR="00EC559A" w:rsidRDefault="003532BC">
      <w:pPr>
        <w:rPr>
          <w:rFonts w:asciiTheme="majorEastAsia" w:eastAsiaTheme="majorEastAsia" w:hAnsiTheme="majorEastAsia" w:cs="Gungsuh"/>
          <w:sz w:val="22"/>
          <w:szCs w:val="22"/>
        </w:rPr>
      </w:pPr>
      <w:r w:rsidRPr="003532BC">
        <w:rPr>
          <w:rFonts w:asciiTheme="majorEastAsia" w:eastAsiaTheme="majorEastAsia" w:hAnsiTheme="majorEastAsia" w:cs="Gungsuh"/>
          <w:sz w:val="22"/>
          <w:szCs w:val="22"/>
        </w:rPr>
        <w:t xml:space="preserve">　(1) 5の通知を受けた者は、通知を受けた日の翌日から起算して10日以内に、当該提案者が契約</w:t>
      </w:r>
    </w:p>
    <w:p w14:paraId="66C15315" w14:textId="013DB26F" w:rsidR="00825738" w:rsidRPr="003532BC" w:rsidRDefault="003532BC" w:rsidP="00EC559A">
      <w:pPr>
        <w:ind w:leftChars="300" w:left="63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候補者に選定されなかった理由（以下「非選定理由」という。）について、書面（様式は自　　　 由。）により説明を求めることができる。</w:t>
      </w:r>
    </w:p>
    <w:p w14:paraId="219D3109" w14:textId="15923270"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 書面は持参して提出すること。</w:t>
      </w:r>
    </w:p>
    <w:p w14:paraId="266EE908" w14:textId="24A5A1D2"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(3) 非選定理由の説明請求の受付場所及び受付時間は次のとおりである。</w:t>
      </w:r>
    </w:p>
    <w:p w14:paraId="07EEABAE"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受付場所　3-(1)に同じ</w:t>
      </w:r>
    </w:p>
    <w:p w14:paraId="6A3CE888" w14:textId="241854C8"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イ　受付時間　平日の9時から17時まで</w:t>
      </w:r>
      <w:r w:rsidR="00472C2B" w:rsidRPr="003532BC">
        <w:rPr>
          <w:rFonts w:asciiTheme="majorEastAsia" w:eastAsiaTheme="majorEastAsia" w:hAnsiTheme="majorEastAsia" w:cs="Gungsuh"/>
          <w:sz w:val="22"/>
          <w:szCs w:val="22"/>
        </w:rPr>
        <w:t>（土・日曜日及び正午から13時を除く）</w:t>
      </w:r>
    </w:p>
    <w:p w14:paraId="3DB19DB2" w14:textId="7EE6DC40" w:rsidR="00825738" w:rsidRPr="003532BC" w:rsidRDefault="003532BC" w:rsidP="00EC559A">
      <w:pPr>
        <w:ind w:left="660" w:hangingChars="300" w:hanging="66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(4)</w:t>
      </w:r>
      <w:r w:rsidR="00EC559A">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(1)に対する回答は、原則としてその説明を求めることができる最終日の翌日から15日以内    　　　に、説明を求めた者に対して書面で行う。</w:t>
      </w:r>
    </w:p>
    <w:p w14:paraId="61FB8BE8" w14:textId="799C711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(5) 書面にて回答を行った後においては、再度の非選定理由の説明請求は受け付けない。</w:t>
      </w:r>
    </w:p>
    <w:p w14:paraId="0A331FBF" w14:textId="77777777" w:rsidR="00825738" w:rsidRPr="003532BC" w:rsidRDefault="00825738">
      <w:pPr>
        <w:rPr>
          <w:rFonts w:asciiTheme="majorEastAsia" w:eastAsiaTheme="majorEastAsia" w:hAnsiTheme="majorEastAsia"/>
          <w:sz w:val="22"/>
          <w:szCs w:val="22"/>
        </w:rPr>
      </w:pPr>
    </w:p>
    <w:p w14:paraId="66559B6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7　契約締結</w:t>
      </w:r>
    </w:p>
    <w:p w14:paraId="7D37C762" w14:textId="09A3F35D" w:rsidR="00825738" w:rsidRPr="00914E06" w:rsidRDefault="003532BC">
      <w:pPr>
        <w:numPr>
          <w:ilvl w:val="0"/>
          <w:numId w:val="3"/>
        </w:numPr>
        <w:rPr>
          <w:rFonts w:asciiTheme="majorEastAsia" w:eastAsiaTheme="majorEastAsia" w:hAnsiTheme="majorEastAsia"/>
          <w:sz w:val="22"/>
          <w:szCs w:val="22"/>
        </w:rPr>
      </w:pPr>
      <w:r w:rsidRPr="00914E06">
        <w:rPr>
          <w:rFonts w:asciiTheme="majorEastAsia" w:eastAsiaTheme="majorEastAsia" w:hAnsiTheme="majorEastAsia" w:cs="Gungsuh"/>
          <w:sz w:val="22"/>
          <w:szCs w:val="22"/>
        </w:rPr>
        <w:t>契約締結日： 令和</w:t>
      </w:r>
      <w:r w:rsidR="00472C2B" w:rsidRPr="00914E06">
        <w:rPr>
          <w:rFonts w:asciiTheme="majorEastAsia" w:eastAsiaTheme="majorEastAsia" w:hAnsiTheme="majorEastAsia" w:cs="Gungsuh"/>
          <w:sz w:val="22"/>
          <w:szCs w:val="22"/>
        </w:rPr>
        <w:t>5</w:t>
      </w:r>
      <w:r w:rsidRPr="00914E06">
        <w:rPr>
          <w:rFonts w:asciiTheme="majorEastAsia" w:eastAsiaTheme="majorEastAsia" w:hAnsiTheme="majorEastAsia" w:cs="Gungsuh"/>
          <w:sz w:val="22"/>
          <w:szCs w:val="22"/>
        </w:rPr>
        <w:t>年4月</w:t>
      </w:r>
      <w:r w:rsidR="00472C2B" w:rsidRPr="00914E06">
        <w:rPr>
          <w:rFonts w:asciiTheme="majorEastAsia" w:eastAsiaTheme="majorEastAsia" w:hAnsiTheme="majorEastAsia" w:cs="Gungsuh"/>
          <w:sz w:val="22"/>
          <w:szCs w:val="22"/>
        </w:rPr>
        <w:t>24</w:t>
      </w:r>
      <w:r w:rsidRPr="00914E06">
        <w:rPr>
          <w:rFonts w:asciiTheme="majorEastAsia" w:eastAsiaTheme="majorEastAsia" w:hAnsiTheme="majorEastAsia" w:cs="Gungsuh"/>
          <w:sz w:val="22"/>
          <w:szCs w:val="22"/>
        </w:rPr>
        <w:t>日（</w:t>
      </w:r>
      <w:r w:rsidR="00F23FE9" w:rsidRPr="00914E06">
        <w:rPr>
          <w:rFonts w:asciiTheme="majorEastAsia" w:eastAsiaTheme="majorEastAsia" w:hAnsiTheme="majorEastAsia" w:cs="Gungsuh" w:hint="eastAsia"/>
          <w:sz w:val="22"/>
          <w:szCs w:val="22"/>
        </w:rPr>
        <w:t>月</w:t>
      </w:r>
      <w:r w:rsidRPr="00914E06">
        <w:rPr>
          <w:rFonts w:asciiTheme="majorEastAsia" w:eastAsiaTheme="majorEastAsia" w:hAnsiTheme="majorEastAsia" w:cs="Gungsuh"/>
          <w:sz w:val="22"/>
          <w:szCs w:val="22"/>
        </w:rPr>
        <w:t xml:space="preserve">） </w:t>
      </w:r>
      <w:proofErr w:type="gramStart"/>
      <w:r w:rsidRPr="00914E06">
        <w:rPr>
          <w:rFonts w:asciiTheme="majorEastAsia" w:eastAsiaTheme="majorEastAsia" w:hAnsiTheme="majorEastAsia" w:cs="Gungsuh"/>
          <w:sz w:val="22"/>
          <w:szCs w:val="22"/>
        </w:rPr>
        <w:t>ごろ迄を</w:t>
      </w:r>
      <w:proofErr w:type="gramEnd"/>
      <w:r w:rsidRPr="00914E06">
        <w:rPr>
          <w:rFonts w:asciiTheme="majorEastAsia" w:eastAsiaTheme="majorEastAsia" w:hAnsiTheme="majorEastAsia" w:cs="Gungsuh"/>
          <w:sz w:val="22"/>
          <w:szCs w:val="22"/>
        </w:rPr>
        <w:t>予定</w:t>
      </w:r>
    </w:p>
    <w:p w14:paraId="5FE8FC4D" w14:textId="77777777" w:rsidR="00825738" w:rsidRPr="003532BC" w:rsidRDefault="003532BC">
      <w:pPr>
        <w:numPr>
          <w:ilvl w:val="0"/>
          <w:numId w:val="3"/>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そ の 他：</w:t>
      </w:r>
    </w:p>
    <w:p w14:paraId="08240000" w14:textId="55826A25" w:rsidR="00825738" w:rsidRPr="003532BC" w:rsidRDefault="003532BC" w:rsidP="00EC559A">
      <w:pPr>
        <w:ind w:left="880" w:hangingChars="400" w:hanging="88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w:t>
      </w:r>
      <w:r w:rsidR="00FA572A">
        <w:rPr>
          <w:rFonts w:asciiTheme="majorEastAsia" w:eastAsiaTheme="majorEastAsia" w:hAnsiTheme="majorEastAsia" w:cs="Gungsuh" w:hint="eastAsia"/>
          <w:sz w:val="22"/>
          <w:szCs w:val="22"/>
        </w:rPr>
        <w:t>当</w:t>
      </w:r>
      <w:r w:rsidRPr="003532BC">
        <w:rPr>
          <w:rFonts w:asciiTheme="majorEastAsia" w:eastAsiaTheme="majorEastAsia" w:hAnsiTheme="majorEastAsia" w:cs="Gungsuh"/>
          <w:sz w:val="22"/>
          <w:szCs w:val="22"/>
        </w:rPr>
        <w:t>協議会は、契約候補者に決定した事業者と契約金額等契約条件について協議の上、業務委託契約を締結する。</w:t>
      </w:r>
    </w:p>
    <w:p w14:paraId="6820B44C" w14:textId="4EB80B53" w:rsidR="00825738" w:rsidRPr="003532BC" w:rsidRDefault="003532BC" w:rsidP="00EC559A">
      <w:pPr>
        <w:ind w:left="880" w:hangingChars="400" w:hanging="880"/>
        <w:rPr>
          <w:rFonts w:asciiTheme="majorEastAsia" w:eastAsiaTheme="majorEastAsia" w:hAnsiTheme="majorEastAsia"/>
          <w:sz w:val="22"/>
          <w:szCs w:val="22"/>
        </w:rPr>
      </w:pPr>
      <w:r w:rsidRPr="003532BC">
        <w:rPr>
          <w:rFonts w:asciiTheme="majorEastAsia" w:eastAsiaTheme="majorEastAsia" w:hAnsiTheme="majorEastAsia" w:cs="Gungsuh"/>
          <w:sz w:val="22"/>
          <w:szCs w:val="22"/>
        </w:rPr>
        <w:lastRenderedPageBreak/>
        <w:t xml:space="preserve">　　イ　業務委託契約の条件については、業務提案書の内容を基本として、</w:t>
      </w:r>
      <w:r w:rsidR="00FA572A">
        <w:rPr>
          <w:rFonts w:asciiTheme="majorEastAsia" w:eastAsiaTheme="majorEastAsia" w:hAnsiTheme="majorEastAsia" w:cs="Gungsuh" w:hint="eastAsia"/>
          <w:sz w:val="22"/>
          <w:szCs w:val="22"/>
        </w:rPr>
        <w:t>当</w:t>
      </w:r>
      <w:r w:rsidRPr="003532BC">
        <w:rPr>
          <w:rFonts w:asciiTheme="majorEastAsia" w:eastAsiaTheme="majorEastAsia" w:hAnsiTheme="majorEastAsia" w:cs="Gungsuh"/>
          <w:sz w:val="22"/>
          <w:szCs w:val="22"/>
        </w:rPr>
        <w:t>協議会と契約候補者との協議により定めるものとする。</w:t>
      </w:r>
    </w:p>
    <w:p w14:paraId="49B1BF92" w14:textId="60CF0414" w:rsidR="00825738" w:rsidRDefault="003532BC" w:rsidP="00EC559A">
      <w:pPr>
        <w:ind w:left="880" w:hangingChars="400" w:hanging="880"/>
        <w:rPr>
          <w:rFonts w:asciiTheme="majorEastAsia" w:eastAsiaTheme="majorEastAsia" w:hAnsiTheme="majorEastAsia" w:cs="Gungsuh"/>
          <w:sz w:val="22"/>
          <w:szCs w:val="22"/>
        </w:rPr>
      </w:pPr>
      <w:r w:rsidRPr="003532BC">
        <w:rPr>
          <w:rFonts w:asciiTheme="majorEastAsia" w:eastAsiaTheme="majorEastAsia" w:hAnsiTheme="majorEastAsia" w:cs="Gungsuh"/>
          <w:sz w:val="22"/>
          <w:szCs w:val="22"/>
        </w:rPr>
        <w:t xml:space="preserve">　　ウ　</w:t>
      </w:r>
      <w:r w:rsidR="00FA572A">
        <w:rPr>
          <w:rFonts w:asciiTheme="majorEastAsia" w:eastAsiaTheme="majorEastAsia" w:hAnsiTheme="majorEastAsia" w:cs="Gungsuh" w:hint="eastAsia"/>
          <w:sz w:val="22"/>
          <w:szCs w:val="22"/>
        </w:rPr>
        <w:t>当</w:t>
      </w:r>
      <w:r w:rsidRPr="003532BC">
        <w:rPr>
          <w:rFonts w:asciiTheme="majorEastAsia" w:eastAsiaTheme="majorEastAsia" w:hAnsiTheme="majorEastAsia" w:cs="Gungsuh"/>
          <w:sz w:val="22"/>
          <w:szCs w:val="22"/>
        </w:rPr>
        <w:t>協議会は、順位第1位の契約候補者との協議が成立しなかった場合は、順位第2位以下の候補者と順次協議を行うこととする。</w:t>
      </w:r>
    </w:p>
    <w:p w14:paraId="00DC6E27" w14:textId="77777777" w:rsidR="00007BB1" w:rsidRPr="003532BC" w:rsidRDefault="00007BB1" w:rsidP="00EC559A">
      <w:pPr>
        <w:ind w:left="880" w:hangingChars="400" w:hanging="880"/>
        <w:rPr>
          <w:rFonts w:asciiTheme="majorEastAsia" w:eastAsiaTheme="majorEastAsia" w:hAnsiTheme="majorEastAsia"/>
          <w:sz w:val="22"/>
          <w:szCs w:val="22"/>
        </w:rPr>
      </w:pPr>
    </w:p>
    <w:p w14:paraId="430F1676"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8　その他</w:t>
      </w:r>
    </w:p>
    <w:p w14:paraId="34DD7F37" w14:textId="352634BF"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(1)</w:t>
      </w:r>
      <w:r w:rsidR="00FA572A">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無効となる提案等</w:t>
      </w:r>
    </w:p>
    <w:p w14:paraId="30662C5C" w14:textId="5D40DCAC"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B505BB">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次に該当する提案は、無効とする。</w:t>
      </w:r>
    </w:p>
    <w:p w14:paraId="5AC094EB" w14:textId="1C5E928C"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B505BB">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ア　提案書等に虚偽の記載をした者の提案</w:t>
      </w:r>
    </w:p>
    <w:p w14:paraId="291DF0DC" w14:textId="7328B316"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B505BB">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イ　本説明書に示した提案書等の作成及び提出に関する条件に違反した提案</w:t>
      </w:r>
    </w:p>
    <w:p w14:paraId="7CADFA90" w14:textId="7B6B55F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B505BB">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ウ　見積金額が1-(4)における契約上限金額を超える提案</w:t>
      </w:r>
    </w:p>
    <w:p w14:paraId="397273ED" w14:textId="5FCDD20D"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B505BB">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エ　審査の公平性に影響を与える行為をした者の提案</w:t>
      </w:r>
    </w:p>
    <w:p w14:paraId="76D6309F" w14:textId="07E3FBE4"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w:t>
      </w:r>
      <w:r w:rsidR="00FA572A">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提案書等の作成等提案に関して必要となる一切の費用は、提案者の負担とする。</w:t>
      </w:r>
    </w:p>
    <w:p w14:paraId="121448B0" w14:textId="4DD3EC18" w:rsidR="00825738" w:rsidRPr="003532BC" w:rsidRDefault="003532BC" w:rsidP="00FA572A">
      <w:pPr>
        <w:ind w:left="770" w:hangingChars="350" w:hanging="77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(3)</w:t>
      </w:r>
      <w:r w:rsidR="00FA572A">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本プロポーザルの提案者が協議会から受領した書類は、協議会の了解なく公表又は使用してはならない。</w:t>
      </w:r>
    </w:p>
    <w:p w14:paraId="2F354468" w14:textId="0883B1E8"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(4)</w:t>
      </w:r>
      <w:r w:rsidR="00FA572A">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1者につき提案は1つとし、複数の提案はできない。</w:t>
      </w:r>
    </w:p>
    <w:p w14:paraId="4A9517FB" w14:textId="00AC0690" w:rsidR="00825738" w:rsidRPr="003532BC" w:rsidRDefault="003532BC" w:rsidP="00FA572A">
      <w:pPr>
        <w:ind w:left="770" w:hangingChars="350" w:hanging="77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(5)</w:t>
      </w:r>
      <w:r w:rsidR="00FA572A">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提案書等の提出後に辞退する場合は、必ず書面（様式は自由。）により届け出るものとする。</w:t>
      </w:r>
    </w:p>
    <w:p w14:paraId="54C5CD00" w14:textId="035C97D3" w:rsidR="00825738" w:rsidRDefault="003532BC">
      <w:pPr>
        <w:rPr>
          <w:rFonts w:asciiTheme="majorEastAsia" w:eastAsiaTheme="majorEastAsia" w:hAnsiTheme="majorEastAsia" w:cs="Gungsuh"/>
          <w:sz w:val="22"/>
          <w:szCs w:val="22"/>
        </w:rPr>
      </w:pPr>
      <w:r w:rsidRPr="003532BC">
        <w:rPr>
          <w:rFonts w:asciiTheme="majorEastAsia" w:eastAsiaTheme="majorEastAsia" w:hAnsiTheme="majorEastAsia" w:cs="Gungsuh"/>
          <w:sz w:val="22"/>
          <w:szCs w:val="22"/>
        </w:rPr>
        <w:t xml:space="preserve">　(6)</w:t>
      </w:r>
      <w:r w:rsidR="00FA572A">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提案書等の提出後、当協議会が必要と認める場合は、追加書類の提出を求めることがある。</w:t>
      </w:r>
    </w:p>
    <w:p w14:paraId="10180823" w14:textId="4EACD9D1" w:rsidR="00825738" w:rsidRPr="003532BC" w:rsidRDefault="008F79EB" w:rsidP="008F79EB">
      <w:pPr>
        <w:ind w:leftChars="112" w:left="785" w:hangingChars="250" w:hanging="550"/>
        <w:jc w:val="left"/>
        <w:rPr>
          <w:rFonts w:asciiTheme="majorEastAsia" w:eastAsiaTheme="majorEastAsia" w:hAnsiTheme="majorEastAsia"/>
          <w:sz w:val="22"/>
          <w:szCs w:val="22"/>
        </w:rPr>
      </w:pPr>
      <w:r>
        <w:rPr>
          <w:rFonts w:asciiTheme="majorEastAsia" w:eastAsiaTheme="majorEastAsia" w:hAnsiTheme="majorEastAsia"/>
          <w:sz w:val="22"/>
          <w:szCs w:val="22"/>
        </w:rPr>
        <w:t xml:space="preserve">(7)  </w:t>
      </w:r>
      <w:r w:rsidRPr="00D163C3">
        <w:rPr>
          <w:rFonts w:asciiTheme="majorEastAsia" w:eastAsiaTheme="majorEastAsia" w:hAnsiTheme="majorEastAsia" w:hint="eastAsia"/>
          <w:sz w:val="22"/>
          <w:szCs w:val="22"/>
        </w:rPr>
        <w:t>本事業は、名古屋市から交付される「港まち活性化補助金」で運営しており、令和</w:t>
      </w:r>
      <w:r w:rsidR="00472C2B">
        <w:rPr>
          <w:rFonts w:asciiTheme="majorEastAsia" w:eastAsiaTheme="majorEastAsia" w:hAnsiTheme="majorEastAsia"/>
          <w:sz w:val="22"/>
          <w:szCs w:val="22"/>
        </w:rPr>
        <w:t>5</w:t>
      </w:r>
      <w:r w:rsidRPr="00D163C3">
        <w:rPr>
          <w:rFonts w:asciiTheme="majorEastAsia" w:eastAsiaTheme="majorEastAsia" w:hAnsiTheme="majorEastAsia" w:hint="eastAsia"/>
          <w:sz w:val="22"/>
          <w:szCs w:val="22"/>
        </w:rPr>
        <w:t>年度の補助金交付の決定により実施が確定されます。交付時期により、事業実施が延期または中止となる場合があります。</w:t>
      </w:r>
      <w:bookmarkStart w:id="4" w:name="_2et92p0" w:colFirst="0" w:colLast="0"/>
      <w:bookmarkEnd w:id="4"/>
    </w:p>
    <w:sectPr w:rsidR="00825738" w:rsidRPr="003532BC">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2ABF" w14:textId="77777777" w:rsidR="006A3836" w:rsidRDefault="006A3836">
      <w:pPr>
        <w:rPr>
          <w:rFonts w:hint="eastAsia"/>
        </w:rPr>
      </w:pPr>
      <w:r>
        <w:separator/>
      </w:r>
    </w:p>
  </w:endnote>
  <w:endnote w:type="continuationSeparator" w:id="0">
    <w:p w14:paraId="66AA17B1" w14:textId="77777777" w:rsidR="006A3836" w:rsidRDefault="006A38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Domine">
    <w:altName w:val="Calibri"/>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D457" w14:textId="77777777" w:rsidR="00825738" w:rsidRDefault="003532BC">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end"/>
    </w:r>
  </w:p>
  <w:p w14:paraId="7422B9BC" w14:textId="77777777" w:rsidR="00825738" w:rsidRDefault="00825738">
    <w:pPr>
      <w:pBdr>
        <w:top w:val="nil"/>
        <w:left w:val="nil"/>
        <w:bottom w:val="nil"/>
        <w:right w:val="nil"/>
        <w:between w:val="nil"/>
      </w:pBdr>
      <w:tabs>
        <w:tab w:val="center" w:pos="4252"/>
        <w:tab w:val="right" w:pos="8504"/>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527" w14:textId="77777777" w:rsidR="00825738" w:rsidRDefault="003532BC">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separate"/>
    </w:r>
    <w:r>
      <w:rPr>
        <w:rFonts w:eastAsia="Domine"/>
        <w:noProof/>
        <w:color w:val="000000"/>
      </w:rPr>
      <w:t>1</w:t>
    </w:r>
    <w:r>
      <w:rPr>
        <w:color w:val="000000"/>
      </w:rPr>
      <w:fldChar w:fldCharType="end"/>
    </w:r>
  </w:p>
  <w:p w14:paraId="22410D62" w14:textId="77777777" w:rsidR="00825738" w:rsidRDefault="00825738">
    <w:pPr>
      <w:pBdr>
        <w:top w:val="nil"/>
        <w:left w:val="nil"/>
        <w:bottom w:val="nil"/>
        <w:right w:val="nil"/>
        <w:between w:val="nil"/>
      </w:pBdr>
      <w:tabs>
        <w:tab w:val="center" w:pos="4252"/>
        <w:tab w:val="right" w:pos="8504"/>
      </w:tabs>
      <w:rPr>
        <w:rFonts w:hint="eastAs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94AB" w14:textId="77777777" w:rsidR="00995C63" w:rsidRDefault="00995C63">
    <w:pPr>
      <w:pStyle w:val="a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7CAA" w14:textId="77777777" w:rsidR="006A3836" w:rsidRDefault="006A3836">
      <w:pPr>
        <w:rPr>
          <w:rFonts w:hint="eastAsia"/>
        </w:rPr>
      </w:pPr>
      <w:r>
        <w:separator/>
      </w:r>
    </w:p>
  </w:footnote>
  <w:footnote w:type="continuationSeparator" w:id="0">
    <w:p w14:paraId="589B89B2" w14:textId="77777777" w:rsidR="006A3836" w:rsidRDefault="006A383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B23B" w14:textId="77777777" w:rsidR="00995C63" w:rsidRDefault="00995C63">
    <w:pPr>
      <w:pStyle w:val="a8"/>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377F" w14:textId="77777777" w:rsidR="00825738" w:rsidRDefault="003532BC">
    <w:pPr>
      <w:pBdr>
        <w:top w:val="nil"/>
        <w:left w:val="nil"/>
        <w:bottom w:val="nil"/>
        <w:right w:val="nil"/>
        <w:between w:val="nil"/>
      </w:pBdr>
      <w:tabs>
        <w:tab w:val="center" w:pos="4252"/>
        <w:tab w:val="right" w:pos="8504"/>
      </w:tabs>
      <w:jc w:val="left"/>
      <w:rPr>
        <w:rFonts w:ascii="Gungsuh" w:eastAsia="Gungsuh" w:hAnsi="Gungsuh" w:cs="Gungsuh"/>
      </w:rPr>
    </w:pPr>
    <w:r>
      <w:rPr>
        <w:rFonts w:ascii="Gungsuh" w:eastAsia="Gungsuh" w:hAnsi="Gungsuh" w:cs="Gungsuh"/>
      </w:rPr>
      <w:t xml:space="preserve">  </w:t>
    </w:r>
  </w:p>
  <w:p w14:paraId="16690E1A" w14:textId="77777777" w:rsidR="00825738" w:rsidRDefault="003532BC">
    <w:pPr>
      <w:pBdr>
        <w:top w:val="nil"/>
        <w:left w:val="nil"/>
        <w:bottom w:val="nil"/>
        <w:right w:val="nil"/>
        <w:between w:val="nil"/>
      </w:pBdr>
      <w:tabs>
        <w:tab w:val="center" w:pos="4252"/>
        <w:tab w:val="right" w:pos="8504"/>
      </w:tabs>
      <w:jc w:val="left"/>
      <w:rPr>
        <w:rFonts w:hint="eastAsia"/>
      </w:rPr>
    </w:pPr>
    <w:r>
      <w:rPr>
        <w:rFonts w:ascii="Gungsuh" w:eastAsia="Gungsuh" w:hAnsi="Gungsuh" w:cs="Gungsu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F35E" w14:textId="77777777" w:rsidR="00995C63" w:rsidRDefault="00995C63">
    <w:pPr>
      <w:pStyle w:val="a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ADB"/>
    <w:multiLevelType w:val="multilevel"/>
    <w:tmpl w:val="D9E0235C"/>
    <w:lvl w:ilvl="0">
      <w:start w:val="1"/>
      <w:numFmt w:val="upperLetter"/>
      <w:lvlText w:val="%1)"/>
      <w:lvlJc w:val="left"/>
      <w:pPr>
        <w:ind w:left="1860" w:hanging="420"/>
      </w:pPr>
      <w:rPr>
        <w:u w:val="none"/>
      </w:rPr>
    </w:lvl>
    <w:lvl w:ilvl="1">
      <w:start w:val="1"/>
      <w:numFmt w:val="lowerLetter"/>
      <w:lvlText w:val="（%2）"/>
      <w:lvlJc w:val="left"/>
      <w:pPr>
        <w:ind w:left="2355"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15:restartNumberingAfterBreak="0">
    <w:nsid w:val="103D183F"/>
    <w:multiLevelType w:val="multilevel"/>
    <w:tmpl w:val="A4D63A86"/>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2" w15:restartNumberingAfterBreak="0">
    <w:nsid w:val="14C3269A"/>
    <w:multiLevelType w:val="multilevel"/>
    <w:tmpl w:val="156C4B2E"/>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3" w15:restartNumberingAfterBreak="0">
    <w:nsid w:val="187208BA"/>
    <w:multiLevelType w:val="multilevel"/>
    <w:tmpl w:val="D91EDA32"/>
    <w:lvl w:ilvl="0">
      <w:start w:val="1"/>
      <w:numFmt w:val="lowerLetter"/>
      <w:lvlText w:val="（%1）"/>
      <w:lvlJc w:val="left"/>
      <w:pPr>
        <w:ind w:left="1760" w:hanging="880"/>
      </w:pPr>
    </w:lvl>
    <w:lvl w:ilvl="1">
      <w:start w:val="1"/>
      <w:numFmt w:val="lowerLetter"/>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lowerLetter"/>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lowerLetter"/>
      <w:lvlText w:val="%8."/>
      <w:lvlJc w:val="left"/>
      <w:pPr>
        <w:ind w:left="4720" w:hanging="480"/>
      </w:pPr>
    </w:lvl>
    <w:lvl w:ilvl="8">
      <w:start w:val="1"/>
      <w:numFmt w:val="lowerRoman"/>
      <w:lvlText w:val="%9."/>
      <w:lvlJc w:val="right"/>
      <w:pPr>
        <w:ind w:left="5200" w:hanging="480"/>
      </w:pPr>
    </w:lvl>
  </w:abstractNum>
  <w:abstractNum w:abstractNumId="4" w15:restartNumberingAfterBreak="0">
    <w:nsid w:val="24517F0D"/>
    <w:multiLevelType w:val="multilevel"/>
    <w:tmpl w:val="E590698A"/>
    <w:lvl w:ilvl="0">
      <w:start w:val="1"/>
      <w:numFmt w:val="lowerLetter"/>
      <w:lvlText w:val="（%1）"/>
      <w:lvlJc w:val="left"/>
      <w:pPr>
        <w:ind w:left="1760" w:hanging="880"/>
      </w:pPr>
    </w:lvl>
    <w:lvl w:ilvl="1">
      <w:start w:val="1"/>
      <w:numFmt w:val="lowerLetter"/>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lowerLetter"/>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lowerLetter"/>
      <w:lvlText w:val="%8."/>
      <w:lvlJc w:val="left"/>
      <w:pPr>
        <w:ind w:left="4720" w:hanging="480"/>
      </w:pPr>
    </w:lvl>
    <w:lvl w:ilvl="8">
      <w:start w:val="1"/>
      <w:numFmt w:val="lowerRoman"/>
      <w:lvlText w:val="%9."/>
      <w:lvlJc w:val="right"/>
      <w:pPr>
        <w:ind w:left="5200" w:hanging="480"/>
      </w:pPr>
    </w:lvl>
  </w:abstractNum>
  <w:abstractNum w:abstractNumId="5" w15:restartNumberingAfterBreak="0">
    <w:nsid w:val="27617196"/>
    <w:multiLevelType w:val="hybridMultilevel"/>
    <w:tmpl w:val="895C309C"/>
    <w:lvl w:ilvl="0" w:tplc="3696A438">
      <w:start w:val="1"/>
      <w:numFmt w:val="lowerLetter"/>
      <w:lvlText w:val="(%1)"/>
      <w:lvlJc w:val="left"/>
      <w:pPr>
        <w:ind w:left="1350" w:hanging="360"/>
      </w:pPr>
      <w:rPr>
        <w:rFonts w:cs="Gungsuh"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3ACC5A0A"/>
    <w:multiLevelType w:val="multilevel"/>
    <w:tmpl w:val="0AC44992"/>
    <w:lvl w:ilvl="0">
      <w:start w:val="2"/>
      <w:numFmt w:val="lowerLetter"/>
      <w:lvlText w:val="（%1）"/>
      <w:lvlJc w:val="left"/>
      <w:pPr>
        <w:ind w:left="1080" w:hanging="360"/>
      </w:pPr>
      <w:rPr>
        <w:u w:val="none"/>
      </w:rPr>
    </w:lvl>
    <w:lvl w:ilvl="1">
      <w:start w:val="1"/>
      <w:numFmt w:val="lowerLetter"/>
      <w:lvlText w:val="%2)"/>
      <w:lvlJc w:val="left"/>
      <w:pPr>
        <w:ind w:left="1245" w:hanging="360"/>
      </w:pPr>
      <w:rPr>
        <w:u w:val="none"/>
      </w:rPr>
    </w:lvl>
    <w:lvl w:ilvl="2">
      <w:start w:val="1"/>
      <w:numFmt w:val="lowerRoman"/>
      <w:lvlText w:val="%3)"/>
      <w:lvlJc w:val="right"/>
      <w:pPr>
        <w:ind w:left="1965" w:hanging="360"/>
      </w:pPr>
      <w:rPr>
        <w:u w:val="none"/>
      </w:rPr>
    </w:lvl>
    <w:lvl w:ilvl="3">
      <w:start w:val="1"/>
      <w:numFmt w:val="decimal"/>
      <w:lvlText w:val="(%4)"/>
      <w:lvlJc w:val="left"/>
      <w:pPr>
        <w:ind w:left="2685" w:hanging="360"/>
      </w:pPr>
      <w:rPr>
        <w:u w:val="none"/>
      </w:rPr>
    </w:lvl>
    <w:lvl w:ilvl="4">
      <w:start w:val="1"/>
      <w:numFmt w:val="lowerLetter"/>
      <w:lvlText w:val="(%5)"/>
      <w:lvlJc w:val="left"/>
      <w:pPr>
        <w:ind w:left="3405" w:hanging="360"/>
      </w:pPr>
      <w:rPr>
        <w:u w:val="none"/>
      </w:rPr>
    </w:lvl>
    <w:lvl w:ilvl="5">
      <w:start w:val="1"/>
      <w:numFmt w:val="lowerRoman"/>
      <w:lvlText w:val="(%6)"/>
      <w:lvlJc w:val="right"/>
      <w:pPr>
        <w:ind w:left="4125" w:hanging="360"/>
      </w:pPr>
      <w:rPr>
        <w:u w:val="none"/>
      </w:rPr>
    </w:lvl>
    <w:lvl w:ilvl="6">
      <w:start w:val="1"/>
      <w:numFmt w:val="decimal"/>
      <w:lvlText w:val="%7."/>
      <w:lvlJc w:val="left"/>
      <w:pPr>
        <w:ind w:left="4845" w:hanging="360"/>
      </w:pPr>
      <w:rPr>
        <w:u w:val="none"/>
      </w:rPr>
    </w:lvl>
    <w:lvl w:ilvl="7">
      <w:start w:val="1"/>
      <w:numFmt w:val="lowerLetter"/>
      <w:lvlText w:val="%8."/>
      <w:lvlJc w:val="left"/>
      <w:pPr>
        <w:ind w:left="5565" w:hanging="360"/>
      </w:pPr>
      <w:rPr>
        <w:u w:val="none"/>
      </w:rPr>
    </w:lvl>
    <w:lvl w:ilvl="8">
      <w:start w:val="1"/>
      <w:numFmt w:val="lowerRoman"/>
      <w:lvlText w:val="%9."/>
      <w:lvlJc w:val="right"/>
      <w:pPr>
        <w:ind w:left="6285" w:hanging="360"/>
      </w:pPr>
      <w:rPr>
        <w:u w:val="none"/>
      </w:rPr>
    </w:lvl>
  </w:abstractNum>
  <w:abstractNum w:abstractNumId="7" w15:restartNumberingAfterBreak="0">
    <w:nsid w:val="3B8F1BCB"/>
    <w:multiLevelType w:val="multilevel"/>
    <w:tmpl w:val="D592E180"/>
    <w:lvl w:ilvl="0">
      <w:start w:val="1"/>
      <w:numFmt w:val="lowerLetter"/>
      <w:lvlText w:val="（%1）"/>
      <w:lvlJc w:val="left"/>
      <w:pPr>
        <w:ind w:left="1660" w:hanging="78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abstractNum w:abstractNumId="8" w15:restartNumberingAfterBreak="0">
    <w:nsid w:val="6B061734"/>
    <w:multiLevelType w:val="multilevel"/>
    <w:tmpl w:val="90404BFA"/>
    <w:lvl w:ilvl="0">
      <w:start w:val="1"/>
      <w:numFmt w:val="decimal"/>
      <w:lvlText w:val="(%1)"/>
      <w:lvlJc w:val="left"/>
      <w:pPr>
        <w:ind w:left="700" w:hanging="48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9" w15:restartNumberingAfterBreak="0">
    <w:nsid w:val="6C902D40"/>
    <w:multiLevelType w:val="multilevel"/>
    <w:tmpl w:val="759430AE"/>
    <w:lvl w:ilvl="0">
      <w:start w:val="1"/>
      <w:numFmt w:val="lowerLetter"/>
      <w:lvlText w:val="（%1）"/>
      <w:lvlJc w:val="left"/>
      <w:pPr>
        <w:ind w:left="1680" w:hanging="720"/>
      </w:pPr>
    </w:lvl>
    <w:lvl w:ilvl="1">
      <w:start w:val="1"/>
      <w:numFmt w:val="decimal"/>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decimal"/>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decimal"/>
      <w:lvlText w:val="(%8)"/>
      <w:lvlJc w:val="left"/>
      <w:pPr>
        <w:ind w:left="4320" w:hanging="420"/>
      </w:pPr>
    </w:lvl>
    <w:lvl w:ilvl="8">
      <w:start w:val="1"/>
      <w:numFmt w:val="decimal"/>
      <w:lvlText w:val="%9"/>
      <w:lvlJc w:val="left"/>
      <w:pPr>
        <w:ind w:left="4740" w:hanging="420"/>
      </w:pPr>
    </w:lvl>
  </w:abstractNum>
  <w:abstractNum w:abstractNumId="10" w15:restartNumberingAfterBreak="0">
    <w:nsid w:val="7137221C"/>
    <w:multiLevelType w:val="multilevel"/>
    <w:tmpl w:val="D9E0235C"/>
    <w:lvl w:ilvl="0">
      <w:start w:val="1"/>
      <w:numFmt w:val="upperLetter"/>
      <w:lvlText w:val="%1)"/>
      <w:lvlJc w:val="left"/>
      <w:pPr>
        <w:ind w:left="1860" w:hanging="420"/>
      </w:pPr>
      <w:rPr>
        <w:u w:val="none"/>
      </w:rPr>
    </w:lvl>
    <w:lvl w:ilvl="1">
      <w:start w:val="1"/>
      <w:numFmt w:val="lowerLetter"/>
      <w:lvlText w:val="（%2）"/>
      <w:lvlJc w:val="left"/>
      <w:pPr>
        <w:ind w:left="2355"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num w:numId="1" w16cid:durableId="1481464169">
    <w:abstractNumId w:val="9"/>
  </w:num>
  <w:num w:numId="2" w16cid:durableId="324406993">
    <w:abstractNumId w:val="0"/>
  </w:num>
  <w:num w:numId="3" w16cid:durableId="134296724">
    <w:abstractNumId w:val="1"/>
  </w:num>
  <w:num w:numId="4" w16cid:durableId="418867912">
    <w:abstractNumId w:val="7"/>
  </w:num>
  <w:num w:numId="5" w16cid:durableId="1939753057">
    <w:abstractNumId w:val="6"/>
  </w:num>
  <w:num w:numId="6" w16cid:durableId="1605765890">
    <w:abstractNumId w:val="8"/>
  </w:num>
  <w:num w:numId="7" w16cid:durableId="92212915">
    <w:abstractNumId w:val="4"/>
  </w:num>
  <w:num w:numId="8" w16cid:durableId="180625986">
    <w:abstractNumId w:val="3"/>
  </w:num>
  <w:num w:numId="9" w16cid:durableId="1922450432">
    <w:abstractNumId w:val="2"/>
  </w:num>
  <w:num w:numId="10" w16cid:durableId="122623996">
    <w:abstractNumId w:val="10"/>
  </w:num>
  <w:num w:numId="11" w16cid:durableId="344330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38"/>
    <w:rsid w:val="00007BB1"/>
    <w:rsid w:val="000917D5"/>
    <w:rsid w:val="00091A1B"/>
    <w:rsid w:val="000921B4"/>
    <w:rsid w:val="00092415"/>
    <w:rsid w:val="00122378"/>
    <w:rsid w:val="00136D03"/>
    <w:rsid w:val="00272875"/>
    <w:rsid w:val="0031372D"/>
    <w:rsid w:val="003532BC"/>
    <w:rsid w:val="00360335"/>
    <w:rsid w:val="003C5459"/>
    <w:rsid w:val="00401352"/>
    <w:rsid w:val="00431E8C"/>
    <w:rsid w:val="00452CE6"/>
    <w:rsid w:val="004658D8"/>
    <w:rsid w:val="00472C2B"/>
    <w:rsid w:val="00474A04"/>
    <w:rsid w:val="00482822"/>
    <w:rsid w:val="004E4382"/>
    <w:rsid w:val="00525D0A"/>
    <w:rsid w:val="0063547D"/>
    <w:rsid w:val="0066481F"/>
    <w:rsid w:val="006A3118"/>
    <w:rsid w:val="006A3836"/>
    <w:rsid w:val="006F401C"/>
    <w:rsid w:val="00717582"/>
    <w:rsid w:val="007700A4"/>
    <w:rsid w:val="007821EC"/>
    <w:rsid w:val="007974E6"/>
    <w:rsid w:val="00825738"/>
    <w:rsid w:val="00831A8D"/>
    <w:rsid w:val="008F79EB"/>
    <w:rsid w:val="00914E06"/>
    <w:rsid w:val="00995C63"/>
    <w:rsid w:val="009B20D4"/>
    <w:rsid w:val="009E1EEB"/>
    <w:rsid w:val="00A71122"/>
    <w:rsid w:val="00AE6F18"/>
    <w:rsid w:val="00B431ED"/>
    <w:rsid w:val="00B505BB"/>
    <w:rsid w:val="00BA5BD2"/>
    <w:rsid w:val="00BD4971"/>
    <w:rsid w:val="00C23F04"/>
    <w:rsid w:val="00CB2503"/>
    <w:rsid w:val="00D234AC"/>
    <w:rsid w:val="00D54BB4"/>
    <w:rsid w:val="00DA5734"/>
    <w:rsid w:val="00E80C28"/>
    <w:rsid w:val="00E87EC5"/>
    <w:rsid w:val="00EC559A"/>
    <w:rsid w:val="00EC603E"/>
    <w:rsid w:val="00F20B8D"/>
    <w:rsid w:val="00F23FE9"/>
    <w:rsid w:val="00F6714F"/>
    <w:rsid w:val="00F75D8F"/>
    <w:rsid w:val="00FA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4F36B"/>
  <w15:docId w15:val="{91CAB7AE-445B-4A36-ABCF-7BB7F3B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Theme="minorEastAsia" w:hAnsi="Domine" w:cs="Domine"/>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7974E6"/>
    <w:pPr>
      <w:ind w:leftChars="400" w:left="840"/>
    </w:pPr>
  </w:style>
  <w:style w:type="paragraph" w:styleId="a8">
    <w:name w:val="header"/>
    <w:basedOn w:val="a"/>
    <w:link w:val="a9"/>
    <w:uiPriority w:val="99"/>
    <w:unhideWhenUsed/>
    <w:rsid w:val="00122378"/>
    <w:pPr>
      <w:tabs>
        <w:tab w:val="center" w:pos="4252"/>
        <w:tab w:val="right" w:pos="8504"/>
      </w:tabs>
      <w:snapToGrid w:val="0"/>
    </w:pPr>
  </w:style>
  <w:style w:type="character" w:customStyle="1" w:styleId="a9">
    <w:name w:val="ヘッダー (文字)"/>
    <w:basedOn w:val="a0"/>
    <w:link w:val="a8"/>
    <w:uiPriority w:val="99"/>
    <w:rsid w:val="00122378"/>
  </w:style>
  <w:style w:type="paragraph" w:styleId="aa">
    <w:name w:val="footer"/>
    <w:basedOn w:val="a"/>
    <w:link w:val="ab"/>
    <w:uiPriority w:val="99"/>
    <w:unhideWhenUsed/>
    <w:rsid w:val="00122378"/>
    <w:pPr>
      <w:tabs>
        <w:tab w:val="center" w:pos="4252"/>
        <w:tab w:val="right" w:pos="8504"/>
      </w:tabs>
      <w:snapToGrid w:val="0"/>
    </w:pPr>
  </w:style>
  <w:style w:type="character" w:customStyle="1" w:styleId="ab">
    <w:name w:val="フッター (文字)"/>
    <w:basedOn w:val="a0"/>
    <w:link w:val="aa"/>
    <w:uiPriority w:val="99"/>
    <w:rsid w:val="0012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協議会 港まちづくり</cp:lastModifiedBy>
  <cp:revision>30</cp:revision>
  <cp:lastPrinted>2023-02-17T05:47:00Z</cp:lastPrinted>
  <dcterms:created xsi:type="dcterms:W3CDTF">2021-03-09T11:03:00Z</dcterms:created>
  <dcterms:modified xsi:type="dcterms:W3CDTF">2023-02-20T11:24:00Z</dcterms:modified>
</cp:coreProperties>
</file>